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B737" w14:textId="77777777" w:rsidR="00F97402" w:rsidRDefault="00F97402" w:rsidP="00F97402">
      <w:pPr>
        <w:pStyle w:val="Default"/>
      </w:pPr>
    </w:p>
    <w:p w14:paraId="206987A8" w14:textId="0C2E5EB9" w:rsidR="00F97402" w:rsidRPr="001F3C50" w:rsidRDefault="00F97402" w:rsidP="001F3C50">
      <w:pPr>
        <w:pStyle w:val="Default"/>
        <w:jc w:val="center"/>
        <w:rPr>
          <w:sz w:val="28"/>
          <w:szCs w:val="28"/>
        </w:rPr>
      </w:pPr>
      <w:r w:rsidRPr="001F3C50">
        <w:rPr>
          <w:b/>
          <w:bCs/>
          <w:sz w:val="28"/>
          <w:szCs w:val="28"/>
        </w:rPr>
        <w:t>Программа целевой модели наставничества</w:t>
      </w:r>
    </w:p>
    <w:p w14:paraId="73F8647F" w14:textId="2FED081E" w:rsidR="001F3C50" w:rsidRDefault="001F3C50" w:rsidP="001F3C50">
      <w:pPr>
        <w:pStyle w:val="Default"/>
        <w:jc w:val="center"/>
        <w:rPr>
          <w:b/>
          <w:bCs/>
          <w:sz w:val="23"/>
          <w:szCs w:val="23"/>
        </w:rPr>
      </w:pPr>
      <w:r w:rsidRPr="001F3C50">
        <w:rPr>
          <w:b/>
          <w:bCs/>
          <w:sz w:val="23"/>
          <w:szCs w:val="23"/>
        </w:rPr>
        <w:t>в муниципальном бюджетном дошкольном учреждении детский сад общеразвивающего вида с приоритетным осуществлением деятельности по физкультурно-оздоровительному развитию детей № 40 «Кораблик», г.</w:t>
      </w:r>
      <w:r>
        <w:rPr>
          <w:b/>
          <w:bCs/>
          <w:sz w:val="23"/>
          <w:szCs w:val="23"/>
        </w:rPr>
        <w:t xml:space="preserve"> </w:t>
      </w:r>
      <w:r w:rsidRPr="001F3C50">
        <w:rPr>
          <w:b/>
          <w:bCs/>
          <w:sz w:val="23"/>
          <w:szCs w:val="23"/>
        </w:rPr>
        <w:t>Николаевска-на-Амуре,</w:t>
      </w:r>
      <w:r>
        <w:rPr>
          <w:b/>
          <w:bCs/>
          <w:sz w:val="23"/>
          <w:szCs w:val="23"/>
        </w:rPr>
        <w:t xml:space="preserve"> </w:t>
      </w:r>
      <w:r w:rsidRPr="001F3C50">
        <w:rPr>
          <w:b/>
          <w:bCs/>
          <w:sz w:val="23"/>
          <w:szCs w:val="23"/>
        </w:rPr>
        <w:t>Хабаровского края</w:t>
      </w:r>
    </w:p>
    <w:p w14:paraId="335D3A98" w14:textId="77777777" w:rsidR="001F3C50" w:rsidRPr="001F3C50" w:rsidRDefault="001F3C50" w:rsidP="001F3C50">
      <w:pPr>
        <w:pStyle w:val="Default"/>
        <w:jc w:val="center"/>
        <w:rPr>
          <w:b/>
          <w:bCs/>
          <w:sz w:val="23"/>
          <w:szCs w:val="23"/>
        </w:rPr>
      </w:pPr>
    </w:p>
    <w:p w14:paraId="1B34468A" w14:textId="77777777" w:rsidR="001F3C50" w:rsidRPr="001F3C50" w:rsidRDefault="001F3C50" w:rsidP="001F3C50">
      <w:pPr>
        <w:pStyle w:val="Default"/>
        <w:rPr>
          <w:b/>
          <w:bCs/>
          <w:sz w:val="23"/>
          <w:szCs w:val="23"/>
        </w:rPr>
      </w:pPr>
    </w:p>
    <w:p w14:paraId="2FD03C0D" w14:textId="37D411B1" w:rsidR="00F97402" w:rsidRDefault="001F3C50" w:rsidP="00F9740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</w:t>
      </w:r>
      <w:r w:rsidR="00F97402">
        <w:rPr>
          <w:b/>
          <w:bCs/>
          <w:sz w:val="23"/>
          <w:szCs w:val="23"/>
        </w:rPr>
        <w:t xml:space="preserve">ПРОГРАММА ЦЕЛЕВОЙ МОДЕЛИ НАСТАВНИЧЕСТВА </w:t>
      </w:r>
    </w:p>
    <w:p w14:paraId="5DB78CEA" w14:textId="77777777" w:rsidR="001F3C50" w:rsidRDefault="001F3C50" w:rsidP="00F97402">
      <w:pPr>
        <w:pStyle w:val="Default"/>
        <w:rPr>
          <w:sz w:val="23"/>
          <w:szCs w:val="23"/>
        </w:rPr>
      </w:pPr>
    </w:p>
    <w:p w14:paraId="283A502A" w14:textId="65A5D023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1. Пояснительная записка. </w:t>
      </w:r>
    </w:p>
    <w:p w14:paraId="6022285B" w14:textId="03FAAB15" w:rsidR="00F97402" w:rsidRPr="006C32F8" w:rsidRDefault="00F97402" w:rsidP="00F97402">
      <w:pPr>
        <w:pStyle w:val="Default"/>
        <w:rPr>
          <w:bCs/>
        </w:rPr>
      </w:pPr>
      <w:r w:rsidRPr="006C32F8">
        <w:t xml:space="preserve">Настоящая целевая модель наставничества </w:t>
      </w:r>
      <w:r w:rsidR="001F3C50" w:rsidRPr="006C32F8">
        <w:rPr>
          <w:bCs/>
        </w:rPr>
        <w:t>в муниципальном бюджетном дошкольном учреждении детский сад общеразвивающего вида с приоритетным осуществлением деятельности по физкультурно-оздоровительному развитию детей № 40 «Кораблик», г.</w:t>
      </w:r>
      <w:r w:rsidR="001F3C50" w:rsidRPr="006C32F8">
        <w:rPr>
          <w:bCs/>
        </w:rPr>
        <w:t xml:space="preserve"> </w:t>
      </w:r>
      <w:r w:rsidR="001F3C50" w:rsidRPr="006C32F8">
        <w:rPr>
          <w:bCs/>
        </w:rPr>
        <w:t>Николаевска-на-Амуре,</w:t>
      </w:r>
      <w:r w:rsidR="001F3C50" w:rsidRPr="006C32F8">
        <w:rPr>
          <w:bCs/>
        </w:rPr>
        <w:t xml:space="preserve"> </w:t>
      </w:r>
      <w:r w:rsidR="001F3C50" w:rsidRPr="006C32F8">
        <w:rPr>
          <w:bCs/>
        </w:rPr>
        <w:t>Хабаровского края</w:t>
      </w:r>
      <w:r w:rsidR="001F3C50" w:rsidRPr="006C32F8">
        <w:rPr>
          <w:bCs/>
        </w:rPr>
        <w:t xml:space="preserve"> </w:t>
      </w:r>
      <w:r w:rsidRPr="006C32F8">
        <w:t>(далее М</w:t>
      </w:r>
      <w:r w:rsidR="001F3C50" w:rsidRPr="006C32F8">
        <w:t>БДОУ ДС № 40</w:t>
      </w:r>
      <w:r w:rsidRPr="006C32F8">
        <w:t xml:space="preserve">),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«Национального проекта «Образование». </w:t>
      </w:r>
    </w:p>
    <w:p w14:paraId="05317402" w14:textId="77777777" w:rsidR="007B5E7F" w:rsidRPr="006C32F8" w:rsidRDefault="007B5E7F" w:rsidP="00F97402">
      <w:pPr>
        <w:pStyle w:val="Default"/>
        <w:rPr>
          <w:b/>
          <w:bCs/>
        </w:rPr>
      </w:pPr>
    </w:p>
    <w:p w14:paraId="197327BE" w14:textId="508A11B2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Целью внедрения </w:t>
      </w:r>
      <w:r w:rsidRPr="006C32F8"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педагогических работников (далее - педагоги) разных уровней образования и молодых специалистов </w:t>
      </w:r>
      <w:bookmarkStart w:id="0" w:name="_Hlk93002748"/>
      <w:r w:rsidRPr="006C32F8">
        <w:t>М</w:t>
      </w:r>
      <w:r w:rsidR="007B5E7F" w:rsidRPr="006C32F8">
        <w:t>БДОУ ДС № 40.</w:t>
      </w:r>
      <w:r w:rsidRPr="006C32F8">
        <w:t xml:space="preserve"> </w:t>
      </w:r>
      <w:bookmarkEnd w:id="0"/>
    </w:p>
    <w:p w14:paraId="71C86116" w14:textId="425ACA56" w:rsidR="00F97402" w:rsidRPr="006C32F8" w:rsidRDefault="00F97402" w:rsidP="00F97402">
      <w:pPr>
        <w:pStyle w:val="Default"/>
        <w:rPr>
          <w:i/>
          <w:iCs/>
        </w:rPr>
      </w:pPr>
      <w:r w:rsidRPr="006C32F8">
        <w:rPr>
          <w:i/>
          <w:iCs/>
        </w:rPr>
        <w:t xml:space="preserve">Создание целевой модели наставничества позволит решить задачу адаптации воспитателей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</w:p>
    <w:p w14:paraId="301113B2" w14:textId="77777777" w:rsidR="007B5E7F" w:rsidRPr="006C32F8" w:rsidRDefault="007B5E7F" w:rsidP="00F97402">
      <w:pPr>
        <w:pStyle w:val="Default"/>
      </w:pPr>
    </w:p>
    <w:p w14:paraId="2F418A9F" w14:textId="145709D2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В программе используются следующие понятия и термины. </w:t>
      </w:r>
    </w:p>
    <w:p w14:paraId="006FB288" w14:textId="09469C85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Наставничество </w:t>
      </w:r>
      <w:r w:rsidRPr="006C32F8">
        <w:t xml:space="preserve">- универсальная технология передачи опыта, знаний, формирования навыков, компетенций, компетенций и ценностей через неформальное взаимообогащающее общение, основанное на доверии и партнерстве. </w:t>
      </w:r>
    </w:p>
    <w:p w14:paraId="5820CACB" w14:textId="77777777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Форма наставничества </w:t>
      </w:r>
      <w:r w:rsidRPr="006C32F8">
        <w:t xml:space="preserve"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14:paraId="7D10C135" w14:textId="77777777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Программа наставничества </w:t>
      </w:r>
      <w:r w:rsidRPr="006C32F8">
        <w:t xml:space="preserve">- комплекс мероприятий и формирующих их действий, направленный на организацию взаимоотношений наставника и наставляемого в </w:t>
      </w:r>
    </w:p>
    <w:p w14:paraId="06D11667" w14:textId="77777777" w:rsidR="00F97402" w:rsidRPr="006C32F8" w:rsidRDefault="00F97402" w:rsidP="00F97402">
      <w:pPr>
        <w:pStyle w:val="Default"/>
      </w:pPr>
      <w:r w:rsidRPr="006C32F8">
        <w:t xml:space="preserve">конкретных формах для получения ожидаемых результатов. </w:t>
      </w:r>
    </w:p>
    <w:p w14:paraId="1E55228B" w14:textId="77777777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Наставляемый </w:t>
      </w:r>
      <w:r w:rsidRPr="006C32F8"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 </w:t>
      </w:r>
    </w:p>
    <w:p w14:paraId="431B0005" w14:textId="77777777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Наставник </w:t>
      </w:r>
      <w:r w:rsidRPr="006C32F8">
        <w:t xml:space="preserve"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7DDC8B44" w14:textId="77777777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Координатор - </w:t>
      </w:r>
      <w:r w:rsidRPr="006C32F8">
        <w:t xml:space="preserve">сотрудник организации, осуществляющей деятельность по общеобразовательным, дополнительным общеобразовательным программам, либо организации из числа ее партнеров, который отвечает за организацию программы наставничества. </w:t>
      </w:r>
    </w:p>
    <w:p w14:paraId="10D7AC89" w14:textId="06D4CE0C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Куратор </w:t>
      </w:r>
      <w:r w:rsidRPr="006C32F8">
        <w:t xml:space="preserve">- сотрудник организации, осуществляющей деятельность по общеобразовательным, </w:t>
      </w:r>
    </w:p>
    <w:p w14:paraId="43B88A6B" w14:textId="77777777" w:rsidR="00AE67D6" w:rsidRPr="00AE67D6" w:rsidRDefault="00AE67D6" w:rsidP="00AE67D6">
      <w:pPr>
        <w:pStyle w:val="Default"/>
      </w:pPr>
      <w:r w:rsidRPr="00AE67D6">
        <w:lastRenderedPageBreak/>
        <w:t xml:space="preserve">дополнительным общеобразовательным программам,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2CF164E6" w14:textId="37B8EAFD" w:rsidR="00AE67D6" w:rsidRPr="006C32F8" w:rsidRDefault="00AE67D6" w:rsidP="00F97402">
      <w:pPr>
        <w:pStyle w:val="Default"/>
      </w:pPr>
      <w:r w:rsidRPr="00AE67D6">
        <w:rPr>
          <w:b/>
          <w:bCs/>
        </w:rPr>
        <w:t xml:space="preserve">Целевая модель </w:t>
      </w:r>
      <w:r w:rsidRPr="00AE67D6">
        <w:t xml:space="preserve">наставничества - система условий, ресурсов и процессов, необходимых для реализации программ наставничества в образовательных организациях. </w:t>
      </w:r>
    </w:p>
    <w:p w14:paraId="502BA5CA" w14:textId="77777777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Методология наставничества </w:t>
      </w:r>
      <w:r w:rsidRPr="006C32F8">
        <w:t xml:space="preserve"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 </w:t>
      </w:r>
    </w:p>
    <w:p w14:paraId="358407E8" w14:textId="77777777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Активное слушание </w:t>
      </w:r>
      <w:r w:rsidRPr="006C32F8"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14:paraId="2B524E35" w14:textId="77777777" w:rsidR="00F97402" w:rsidRPr="006C32F8" w:rsidRDefault="00F97402" w:rsidP="00F97402">
      <w:pPr>
        <w:pStyle w:val="Default"/>
      </w:pPr>
      <w:r w:rsidRPr="006C32F8">
        <w:rPr>
          <w:b/>
          <w:bCs/>
        </w:rPr>
        <w:t>Тьютор</w:t>
      </w:r>
      <w:r w:rsidRPr="006C32F8">
        <w:t xml:space="preserve">- специалист в области педагогики, который помогает обучающемуся определиться с индивидуальным образовательным маршрутом. </w:t>
      </w:r>
    </w:p>
    <w:p w14:paraId="03524C7D" w14:textId="77777777" w:rsidR="00627E32" w:rsidRPr="006C32F8" w:rsidRDefault="00627E32" w:rsidP="00F97402">
      <w:pPr>
        <w:pStyle w:val="Default"/>
        <w:rPr>
          <w:b/>
          <w:bCs/>
        </w:rPr>
      </w:pPr>
    </w:p>
    <w:p w14:paraId="2E849CAB" w14:textId="7B03A410" w:rsidR="00F97402" w:rsidRPr="006C32F8" w:rsidRDefault="00F97402" w:rsidP="00F97402">
      <w:pPr>
        <w:pStyle w:val="Default"/>
      </w:pPr>
      <w:r w:rsidRPr="006C32F8">
        <w:rPr>
          <w:b/>
          <w:bCs/>
        </w:rPr>
        <w:t>2. Нормативн</w:t>
      </w:r>
      <w:r w:rsidR="007A6ECF" w:rsidRPr="006C32F8">
        <w:rPr>
          <w:b/>
          <w:bCs/>
        </w:rPr>
        <w:t>ая правовая методическая база</w:t>
      </w:r>
      <w:r w:rsidRPr="006C32F8">
        <w:rPr>
          <w:b/>
          <w:bCs/>
        </w:rPr>
        <w:t xml:space="preserve"> наставничества</w:t>
      </w:r>
      <w:r w:rsidR="007A6ECF" w:rsidRPr="006C32F8">
        <w:rPr>
          <w:b/>
          <w:bCs/>
        </w:rPr>
        <w:t>:</w:t>
      </w:r>
    </w:p>
    <w:p w14:paraId="69B165B7" w14:textId="77777777" w:rsidR="007A6ECF" w:rsidRPr="007A6ECF" w:rsidRDefault="007A6ECF" w:rsidP="007A6ECF">
      <w:pPr>
        <w:pStyle w:val="Default"/>
      </w:pPr>
      <w:r w:rsidRPr="007A6ECF">
        <w:t>- Федеральный закон «Об образовании в Российской Федерации» от 29.12.2012 №</w:t>
      </w:r>
    </w:p>
    <w:p w14:paraId="559813F1" w14:textId="77777777" w:rsidR="007A6ECF" w:rsidRPr="007A6ECF" w:rsidRDefault="007A6ECF" w:rsidP="007A6ECF">
      <w:pPr>
        <w:pStyle w:val="Default"/>
      </w:pPr>
      <w:r w:rsidRPr="007A6ECF">
        <w:t>273-ФЗ;</w:t>
      </w:r>
    </w:p>
    <w:p w14:paraId="4641E50F" w14:textId="77777777" w:rsidR="007A6ECF" w:rsidRPr="007A6ECF" w:rsidRDefault="007A6ECF" w:rsidP="007A6ECF">
      <w:pPr>
        <w:pStyle w:val="Default"/>
      </w:pPr>
      <w:r w:rsidRPr="007A6ECF">
        <w:t>- Стратегия развития молодежи Российской Федерации на период до 2025 года от</w:t>
      </w:r>
    </w:p>
    <w:p w14:paraId="68FD487D" w14:textId="77777777" w:rsidR="007A6ECF" w:rsidRPr="007A6ECF" w:rsidRDefault="007A6ECF" w:rsidP="007A6ECF">
      <w:pPr>
        <w:pStyle w:val="Default"/>
      </w:pPr>
      <w:r w:rsidRPr="007A6ECF">
        <w:t>05.02.2007;</w:t>
      </w:r>
    </w:p>
    <w:p w14:paraId="57D2CDA8" w14:textId="77777777" w:rsidR="007A6ECF" w:rsidRPr="007A6ECF" w:rsidRDefault="007A6ECF" w:rsidP="007A6ECF">
      <w:pPr>
        <w:pStyle w:val="Default"/>
      </w:pPr>
      <w:r w:rsidRPr="007A6ECF">
        <w:t>- Государственная программа Хабаровского края «Развитие молодежной политики</w:t>
      </w:r>
    </w:p>
    <w:p w14:paraId="4D289599" w14:textId="77777777" w:rsidR="007A6ECF" w:rsidRPr="007A6ECF" w:rsidRDefault="007A6ECF" w:rsidP="007A6ECF">
      <w:pPr>
        <w:pStyle w:val="Default"/>
      </w:pPr>
      <w:r w:rsidRPr="007A6ECF">
        <w:t>в Хабаровском крае» (утверждена постановлением Правительства Хабаровского края от</w:t>
      </w:r>
    </w:p>
    <w:p w14:paraId="28FFFA2E" w14:textId="77777777" w:rsidR="007A6ECF" w:rsidRPr="007A6ECF" w:rsidRDefault="007A6ECF" w:rsidP="007A6ECF">
      <w:pPr>
        <w:pStyle w:val="Default"/>
      </w:pPr>
      <w:r w:rsidRPr="007A6ECF">
        <w:t>05.12.2016 № 445-пр);</w:t>
      </w:r>
    </w:p>
    <w:p w14:paraId="7F2D8A41" w14:textId="77777777" w:rsidR="007A6ECF" w:rsidRPr="007A6ECF" w:rsidRDefault="007A6ECF" w:rsidP="007A6ECF">
      <w:pPr>
        <w:pStyle w:val="Default"/>
      </w:pPr>
      <w:r w:rsidRPr="007A6ECF">
        <w:t>- Устав, правила внутреннего распорядка, программа развития образовательной</w:t>
      </w:r>
    </w:p>
    <w:p w14:paraId="111DCDC3" w14:textId="77777777" w:rsidR="007A6ECF" w:rsidRPr="007A6ECF" w:rsidRDefault="007A6ECF" w:rsidP="007A6ECF">
      <w:pPr>
        <w:pStyle w:val="Default"/>
      </w:pPr>
      <w:r w:rsidRPr="007A6ECF">
        <w:t>организации;</w:t>
      </w:r>
    </w:p>
    <w:p w14:paraId="3F6B65EA" w14:textId="77777777" w:rsidR="007A6ECF" w:rsidRPr="007A6ECF" w:rsidRDefault="007A6ECF" w:rsidP="007A6ECF">
      <w:pPr>
        <w:pStyle w:val="Default"/>
      </w:pPr>
      <w:r w:rsidRPr="007A6ECF">
        <w:t>- Комплексный план учебно-воспитательной работы образовательной организации</w:t>
      </w:r>
    </w:p>
    <w:p w14:paraId="1631A511" w14:textId="77777777" w:rsidR="007A6ECF" w:rsidRPr="007A6ECF" w:rsidRDefault="007A6ECF" w:rsidP="007A6ECF">
      <w:pPr>
        <w:pStyle w:val="Default"/>
      </w:pPr>
      <w:r w:rsidRPr="007A6ECF">
        <w:t>на учебный год;</w:t>
      </w:r>
    </w:p>
    <w:p w14:paraId="0996359A" w14:textId="77777777" w:rsidR="007A6ECF" w:rsidRPr="007A6ECF" w:rsidRDefault="007A6ECF" w:rsidP="007A6ECF">
      <w:pPr>
        <w:pStyle w:val="Default"/>
      </w:pPr>
      <w:r w:rsidRPr="007A6ECF">
        <w:t>- Методология (целевая модель) наставничества обучающихся для организаций,</w:t>
      </w:r>
    </w:p>
    <w:p w14:paraId="2C00E370" w14:textId="2DDE0E2A" w:rsidR="007A6ECF" w:rsidRPr="007A6ECF" w:rsidRDefault="004375DF" w:rsidP="007A6ECF">
      <w:pPr>
        <w:pStyle w:val="Default"/>
      </w:pPr>
      <w:r w:rsidRPr="006C32F8">
        <w:t>о</w:t>
      </w:r>
      <w:r w:rsidR="007A6ECF" w:rsidRPr="007A6ECF">
        <w:t>существляющих</w:t>
      </w:r>
      <w:r w:rsidRPr="006C32F8">
        <w:t xml:space="preserve"> </w:t>
      </w:r>
      <w:r w:rsidR="007A6ECF" w:rsidRPr="007A6ECF">
        <w:t>образовательную</w:t>
      </w:r>
      <w:r w:rsidRPr="006C32F8">
        <w:t xml:space="preserve"> </w:t>
      </w:r>
      <w:r w:rsidR="007A6ECF" w:rsidRPr="007A6ECF">
        <w:t>деятельность</w:t>
      </w:r>
      <w:r w:rsidRPr="006C32F8">
        <w:t xml:space="preserve"> </w:t>
      </w:r>
      <w:r w:rsidR="007A6ECF" w:rsidRPr="007A6ECF">
        <w:t>по</w:t>
      </w:r>
      <w:r w:rsidRPr="006C32F8">
        <w:t xml:space="preserve"> </w:t>
      </w:r>
      <w:r w:rsidR="007A6ECF" w:rsidRPr="007A6ECF">
        <w:t>общеобразовательным,</w:t>
      </w:r>
    </w:p>
    <w:p w14:paraId="392202C0" w14:textId="77777777" w:rsidR="007A6ECF" w:rsidRPr="007A6ECF" w:rsidRDefault="007A6ECF" w:rsidP="007A6ECF">
      <w:pPr>
        <w:pStyle w:val="Default"/>
      </w:pPr>
      <w:r w:rsidRPr="007A6ECF">
        <w:t>дополнительным общеобразовательным и программам среднего профессионального</w:t>
      </w:r>
    </w:p>
    <w:p w14:paraId="68D04907" w14:textId="77777777" w:rsidR="007A6ECF" w:rsidRPr="007A6ECF" w:rsidRDefault="007A6ECF" w:rsidP="007A6ECF">
      <w:pPr>
        <w:pStyle w:val="Default"/>
      </w:pPr>
      <w:r w:rsidRPr="007A6ECF">
        <w:t>образования, в том числе с применением лучших практик обмена опытом между</w:t>
      </w:r>
    </w:p>
    <w:p w14:paraId="198E841C" w14:textId="77777777" w:rsidR="007A6ECF" w:rsidRPr="007A6ECF" w:rsidRDefault="007A6ECF" w:rsidP="007A6ECF">
      <w:pPr>
        <w:pStyle w:val="Default"/>
      </w:pPr>
      <w:r w:rsidRPr="007A6ECF">
        <w:t>обучающимися (утверждена распоряжением Минпросвещения РФ от 25.12.2019 № Р-145);</w:t>
      </w:r>
    </w:p>
    <w:p w14:paraId="793D8CF5" w14:textId="6B7B3B47" w:rsidR="007A6ECF" w:rsidRPr="007A6ECF" w:rsidRDefault="007A6ECF" w:rsidP="007A6ECF">
      <w:pPr>
        <w:pStyle w:val="Default"/>
      </w:pPr>
      <w:r w:rsidRPr="007A6ECF">
        <w:t>- Договор</w:t>
      </w:r>
      <w:r w:rsidR="004375DF" w:rsidRPr="006C32F8">
        <w:t xml:space="preserve"> </w:t>
      </w:r>
      <w:r w:rsidRPr="007A6ECF">
        <w:t>о</w:t>
      </w:r>
      <w:r w:rsidR="004375DF" w:rsidRPr="006C32F8">
        <w:t xml:space="preserve"> </w:t>
      </w:r>
      <w:r w:rsidRPr="007A6ECF">
        <w:t>сотрудничестве</w:t>
      </w:r>
      <w:r w:rsidR="004375DF" w:rsidRPr="006C32F8">
        <w:t xml:space="preserve"> </w:t>
      </w:r>
      <w:r w:rsidRPr="007A6ECF">
        <w:t>с</w:t>
      </w:r>
      <w:r w:rsidR="004375DF" w:rsidRPr="006C32F8">
        <w:t xml:space="preserve"> </w:t>
      </w:r>
      <w:r w:rsidR="004375DF" w:rsidRPr="006C32F8">
        <w:t>Краев</w:t>
      </w:r>
      <w:r w:rsidR="004375DF" w:rsidRPr="006C32F8">
        <w:t>ым</w:t>
      </w:r>
      <w:r w:rsidR="004375DF" w:rsidRPr="006C32F8">
        <w:t xml:space="preserve"> государственн</w:t>
      </w:r>
      <w:r w:rsidR="004375DF" w:rsidRPr="006C32F8">
        <w:t>ым</w:t>
      </w:r>
      <w:r w:rsidR="004375DF" w:rsidRPr="006C32F8">
        <w:t xml:space="preserve"> бюджетн</w:t>
      </w:r>
      <w:r w:rsidR="004375DF" w:rsidRPr="006C32F8">
        <w:t>ым</w:t>
      </w:r>
      <w:r w:rsidR="004375DF" w:rsidRPr="006C32F8">
        <w:t xml:space="preserve"> профессиональн</w:t>
      </w:r>
      <w:r w:rsidR="004375DF" w:rsidRPr="006C32F8">
        <w:t xml:space="preserve">ым </w:t>
      </w:r>
      <w:r w:rsidR="004375DF" w:rsidRPr="006C32F8">
        <w:t>образовательн</w:t>
      </w:r>
      <w:r w:rsidR="004375DF" w:rsidRPr="006C32F8">
        <w:t xml:space="preserve">ым </w:t>
      </w:r>
      <w:r w:rsidR="004375DF" w:rsidRPr="006C32F8">
        <w:t xml:space="preserve"> учреждение</w:t>
      </w:r>
      <w:r w:rsidR="004375DF" w:rsidRPr="006C32F8">
        <w:t>м</w:t>
      </w:r>
      <w:r w:rsidR="004375DF" w:rsidRPr="006C32F8">
        <w:t xml:space="preserve"> «Николаевский-на-Амуре промышленно-гуманитарный техникум»</w:t>
      </w:r>
      <w:r w:rsidRPr="007A6ECF">
        <w:t>;</w:t>
      </w:r>
    </w:p>
    <w:p w14:paraId="1CB341C9" w14:textId="51B53053" w:rsidR="007A6ECF" w:rsidRPr="007A6ECF" w:rsidRDefault="007A6ECF" w:rsidP="007A6ECF">
      <w:pPr>
        <w:pStyle w:val="Default"/>
      </w:pPr>
      <w:r w:rsidRPr="007A6ECF">
        <w:t>- Примерная</w:t>
      </w:r>
      <w:r w:rsidR="004375DF" w:rsidRPr="006C32F8">
        <w:t xml:space="preserve"> </w:t>
      </w:r>
      <w:r w:rsidRPr="007A6ECF">
        <w:t>должностная</w:t>
      </w:r>
      <w:r w:rsidR="004375DF" w:rsidRPr="006C32F8">
        <w:t xml:space="preserve"> </w:t>
      </w:r>
      <w:r w:rsidRPr="007A6ECF">
        <w:t>инструкция</w:t>
      </w:r>
      <w:r w:rsidR="004375DF" w:rsidRPr="006C32F8">
        <w:t xml:space="preserve"> </w:t>
      </w:r>
      <w:r w:rsidRPr="007A6ECF">
        <w:t>наставника,</w:t>
      </w:r>
      <w:r w:rsidR="004375DF" w:rsidRPr="006C32F8">
        <w:t xml:space="preserve"> </w:t>
      </w:r>
      <w:r w:rsidRPr="007A6ECF">
        <w:t>обеспечивающего</w:t>
      </w:r>
      <w:r w:rsidR="004375DF" w:rsidRPr="006C32F8">
        <w:t xml:space="preserve"> </w:t>
      </w:r>
      <w:r w:rsidRPr="007A6ECF">
        <w:t>сопровождение студента;</w:t>
      </w:r>
    </w:p>
    <w:p w14:paraId="38637575" w14:textId="7D10964C" w:rsidR="007A6ECF" w:rsidRPr="007A6ECF" w:rsidRDefault="007A6ECF" w:rsidP="007A6ECF">
      <w:pPr>
        <w:pStyle w:val="Default"/>
      </w:pPr>
      <w:r w:rsidRPr="007A6ECF">
        <w:t xml:space="preserve">- </w:t>
      </w:r>
      <w:r w:rsidR="004375DF" w:rsidRPr="006C32F8">
        <w:t>Направление</w:t>
      </w:r>
      <w:r w:rsidRPr="007A6ECF">
        <w:t xml:space="preserve"> </w:t>
      </w:r>
      <w:r w:rsidR="004375DF" w:rsidRPr="006C32F8">
        <w:t xml:space="preserve"> и приказ </w:t>
      </w:r>
      <w:r w:rsidRPr="007A6ECF">
        <w:t>о прохождении педагогической практики</w:t>
      </w:r>
      <w:r w:rsidR="004375DF" w:rsidRPr="006C32F8">
        <w:t xml:space="preserve"> </w:t>
      </w:r>
      <w:r w:rsidRPr="007A6ECF">
        <w:t>студентов</w:t>
      </w:r>
      <w:r w:rsidR="004375DF" w:rsidRPr="006C32F8">
        <w:t xml:space="preserve"> КГБ ПОУ НПГТ, специальности «Воспитатель детей дошкольного воз</w:t>
      </w:r>
      <w:r w:rsidR="006C32F8" w:rsidRPr="006C32F8">
        <w:t>раста»</w:t>
      </w:r>
      <w:r w:rsidRPr="007A6ECF">
        <w:t xml:space="preserve"> и закреплении наставнических пар «педагог-студент».</w:t>
      </w:r>
    </w:p>
    <w:p w14:paraId="5898CBB8" w14:textId="77777777" w:rsidR="007A5419" w:rsidRPr="006C32F8" w:rsidRDefault="007A5419" w:rsidP="00F97402">
      <w:pPr>
        <w:pStyle w:val="Default"/>
      </w:pPr>
    </w:p>
    <w:p w14:paraId="6019D69B" w14:textId="75DC9135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3. Задачи целевой модели наставничества </w:t>
      </w:r>
      <w:r w:rsidR="007A5419" w:rsidRPr="006C32F8">
        <w:rPr>
          <w:b/>
          <w:bCs/>
        </w:rPr>
        <w:t>МБДОУ ДС № 40.</w:t>
      </w:r>
    </w:p>
    <w:p w14:paraId="5A4AE268" w14:textId="77777777" w:rsidR="00F97402" w:rsidRPr="006C32F8" w:rsidRDefault="00F97402" w:rsidP="00F97402">
      <w:pPr>
        <w:pStyle w:val="Default"/>
        <w:spacing w:after="27"/>
      </w:pPr>
      <w:r w:rsidRPr="006C32F8">
        <w:t xml:space="preserve">1. Разработка и реализация мероприятий «дорожной карты» внедрения целевой модели. </w:t>
      </w:r>
    </w:p>
    <w:p w14:paraId="05DC916B" w14:textId="77777777" w:rsidR="00F97402" w:rsidRPr="006C32F8" w:rsidRDefault="00F97402" w:rsidP="00F97402">
      <w:pPr>
        <w:pStyle w:val="Default"/>
        <w:spacing w:after="27"/>
      </w:pPr>
      <w:r w:rsidRPr="006C32F8">
        <w:t xml:space="preserve">2. Разработка и реализация программа наставничества. </w:t>
      </w:r>
    </w:p>
    <w:p w14:paraId="79C35CFB" w14:textId="77777777" w:rsidR="00F97402" w:rsidRPr="006C32F8" w:rsidRDefault="00F97402" w:rsidP="00F97402">
      <w:pPr>
        <w:pStyle w:val="Default"/>
        <w:spacing w:after="27"/>
      </w:pPr>
      <w:r w:rsidRPr="006C32F8">
        <w:t xml:space="preserve">3. 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 </w:t>
      </w:r>
    </w:p>
    <w:p w14:paraId="56D30257" w14:textId="77777777" w:rsidR="00F97402" w:rsidRPr="006C32F8" w:rsidRDefault="00F97402" w:rsidP="00F97402">
      <w:pPr>
        <w:pStyle w:val="Default"/>
        <w:spacing w:after="27"/>
      </w:pPr>
      <w:r w:rsidRPr="006C32F8">
        <w:t xml:space="preserve">4. Инфраструктурное и материально-техническое обеспечение реализации программ наставничества. </w:t>
      </w:r>
    </w:p>
    <w:p w14:paraId="780DB8DD" w14:textId="77777777" w:rsidR="00F97402" w:rsidRPr="006C32F8" w:rsidRDefault="00F97402" w:rsidP="00F97402">
      <w:pPr>
        <w:pStyle w:val="Default"/>
        <w:spacing w:after="27"/>
      </w:pPr>
      <w:r w:rsidRPr="006C32F8">
        <w:t xml:space="preserve">5. Осуществление персонифицированного учета обучающихся, молодых специалистов и педагогов, участвующих в программах наставничества. </w:t>
      </w:r>
    </w:p>
    <w:p w14:paraId="417A00C1" w14:textId="0619CC71" w:rsidR="00F97402" w:rsidRPr="006C32F8" w:rsidRDefault="00F97402" w:rsidP="00F97402">
      <w:pPr>
        <w:pStyle w:val="Default"/>
        <w:spacing w:after="27"/>
      </w:pPr>
      <w:r w:rsidRPr="006C32F8">
        <w:t xml:space="preserve">6. Проведение внутреннего мониторинга реализации и эффективности программ наставничества в </w:t>
      </w:r>
      <w:r w:rsidR="007A5419" w:rsidRPr="006C32F8">
        <w:t>ДОУ</w:t>
      </w:r>
      <w:r w:rsidRPr="006C32F8">
        <w:t xml:space="preserve">. </w:t>
      </w:r>
    </w:p>
    <w:p w14:paraId="007BB95E" w14:textId="77777777" w:rsidR="00F97402" w:rsidRPr="006C32F8" w:rsidRDefault="00F97402" w:rsidP="00F97402">
      <w:pPr>
        <w:pStyle w:val="Default"/>
        <w:spacing w:after="27"/>
      </w:pPr>
      <w:r w:rsidRPr="006C32F8">
        <w:t xml:space="preserve">7. Формирования баз данных Программы наставничества и лучших практик. </w:t>
      </w:r>
    </w:p>
    <w:p w14:paraId="2583090B" w14:textId="77777777" w:rsidR="00F97402" w:rsidRPr="006C32F8" w:rsidRDefault="00F97402" w:rsidP="00F97402">
      <w:pPr>
        <w:pStyle w:val="Default"/>
      </w:pPr>
      <w:r w:rsidRPr="006C32F8">
        <w:lastRenderedPageBreak/>
        <w:t xml:space="preserve">8.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14:paraId="2EFE9FD3" w14:textId="77777777" w:rsidR="00F97402" w:rsidRPr="006C32F8" w:rsidRDefault="00F97402" w:rsidP="00F97402">
      <w:pPr>
        <w:pStyle w:val="Default"/>
      </w:pPr>
    </w:p>
    <w:p w14:paraId="794622CD" w14:textId="26C4CFB0" w:rsidR="00F97402" w:rsidRPr="006C32F8" w:rsidRDefault="00F97402" w:rsidP="00F97402">
      <w:pPr>
        <w:pStyle w:val="Default"/>
      </w:pPr>
      <w:r w:rsidRPr="006C32F8">
        <w:rPr>
          <w:b/>
          <w:bCs/>
        </w:rPr>
        <w:t xml:space="preserve">4. Ожидаемые результаты внедрения целевой модели наставничества </w:t>
      </w:r>
    </w:p>
    <w:p w14:paraId="5145FDF1" w14:textId="47AA356E" w:rsidR="00F97402" w:rsidRPr="006C32F8" w:rsidRDefault="00F97402" w:rsidP="00F97402">
      <w:pPr>
        <w:pStyle w:val="Default"/>
        <w:spacing w:after="28"/>
      </w:pPr>
      <w:r w:rsidRPr="006C32F8">
        <w:t xml:space="preserve">1. Плавный «вход» молодого воспитателя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специалистов. </w:t>
      </w:r>
    </w:p>
    <w:p w14:paraId="052BEA0F" w14:textId="49B17713" w:rsidR="00F97402" w:rsidRPr="006C32F8" w:rsidRDefault="007A5419" w:rsidP="00F97402">
      <w:pPr>
        <w:pStyle w:val="Default"/>
        <w:spacing w:after="28"/>
      </w:pPr>
      <w:r w:rsidRPr="006C32F8">
        <w:t>2</w:t>
      </w:r>
      <w:r w:rsidR="00F97402" w:rsidRPr="006C32F8">
        <w:t xml:space="preserve">. Адаптация воспитателя в новом педагогическом коллективе. </w:t>
      </w:r>
    </w:p>
    <w:p w14:paraId="3A08EB49" w14:textId="77777777" w:rsidR="00F97402" w:rsidRPr="006C32F8" w:rsidRDefault="00F97402" w:rsidP="00F97402">
      <w:pPr>
        <w:pStyle w:val="Default"/>
        <w:spacing w:after="28"/>
      </w:pPr>
      <w:r w:rsidRPr="006C32F8">
        <w:t xml:space="preserve">5. Практическая реализация концепции построения индивидуальных образовательных траекторий. </w:t>
      </w:r>
    </w:p>
    <w:p w14:paraId="033727B7" w14:textId="77777777" w:rsidR="00F97402" w:rsidRPr="006C32F8" w:rsidRDefault="00F97402" w:rsidP="00F97402">
      <w:pPr>
        <w:pStyle w:val="Default"/>
        <w:spacing w:after="28"/>
      </w:pPr>
      <w:r w:rsidRPr="006C32F8">
        <w:t xml:space="preserve">6. Рост информированности о перспективах самостоятельного выбора векторов творческого развития, карьерных и иных возможностях. </w:t>
      </w:r>
    </w:p>
    <w:p w14:paraId="75FB4E66" w14:textId="77777777" w:rsidR="00F97402" w:rsidRPr="006C32F8" w:rsidRDefault="00F97402" w:rsidP="00F97402">
      <w:pPr>
        <w:pStyle w:val="Default"/>
      </w:pPr>
      <w:r w:rsidRPr="006C32F8">
        <w:t xml:space="preserve">7. Повышение уровня сформированности ценностных и жизненных позиций и ориентиров. </w:t>
      </w:r>
    </w:p>
    <w:p w14:paraId="3494BD60" w14:textId="77777777" w:rsidR="00AE67D6" w:rsidRPr="00AE67D6" w:rsidRDefault="00AE67D6" w:rsidP="00AE67D6">
      <w:pPr>
        <w:pStyle w:val="Default"/>
      </w:pPr>
      <w:r w:rsidRPr="00AE67D6">
        <w:t xml:space="preserve">8. Снижение конфликтности и развитые коммуникативных навыков, для горизонтального и вертикального социального движения. </w:t>
      </w:r>
    </w:p>
    <w:p w14:paraId="4931D9BA" w14:textId="77777777" w:rsidR="00AE67D6" w:rsidRPr="00AE67D6" w:rsidRDefault="00AE67D6" w:rsidP="00AE67D6">
      <w:pPr>
        <w:pStyle w:val="Default"/>
      </w:pPr>
      <w:r w:rsidRPr="00AE67D6">
        <w:t xml:space="preserve">9. Увеличение доли педагогов, участвующих в программах развития талантливых педагогов. </w:t>
      </w:r>
    </w:p>
    <w:p w14:paraId="187A83D9" w14:textId="099D5AF8" w:rsidR="00AE67D6" w:rsidRPr="006C32F8" w:rsidRDefault="00AE67D6" w:rsidP="00AE67D6">
      <w:pPr>
        <w:pStyle w:val="Default"/>
      </w:pPr>
      <w:r w:rsidRPr="00AE67D6">
        <w:t xml:space="preserve">10. Снижение проблем адаптации в (новом) коллективе: психологические, организационные и социальные. </w:t>
      </w:r>
    </w:p>
    <w:p w14:paraId="74B7A260" w14:textId="77777777" w:rsidR="00AE67D6" w:rsidRPr="00AE67D6" w:rsidRDefault="00AE67D6" w:rsidP="00AE67D6">
      <w:pPr>
        <w:pStyle w:val="Default"/>
      </w:pPr>
    </w:p>
    <w:p w14:paraId="44FBA4BB" w14:textId="7C17ABDA" w:rsidR="00F97402" w:rsidRPr="006C32F8" w:rsidRDefault="00AE67D6" w:rsidP="00F97402">
      <w:pPr>
        <w:pStyle w:val="Default"/>
        <w:rPr>
          <w:b/>
          <w:bCs/>
        </w:rPr>
      </w:pPr>
      <w:r w:rsidRPr="006C32F8">
        <w:rPr>
          <w:b/>
          <w:bCs/>
        </w:rPr>
        <w:t>5. Структура управления реализацией целевой модели наставничества</w:t>
      </w:r>
    </w:p>
    <w:p w14:paraId="3328B498" w14:textId="77777777" w:rsidR="00AE67D6" w:rsidRPr="006C32F8" w:rsidRDefault="00AE67D6" w:rsidP="00F97402">
      <w:pPr>
        <w:pStyle w:val="Default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386"/>
      </w:tblGrid>
      <w:tr w:rsidR="00AE67D6" w:rsidRPr="00AE67D6" w14:paraId="47036B0A" w14:textId="77777777" w:rsidTr="00D45713">
        <w:tc>
          <w:tcPr>
            <w:tcW w:w="3369" w:type="dxa"/>
          </w:tcPr>
          <w:p w14:paraId="54B84665" w14:textId="77777777" w:rsidR="00AE67D6" w:rsidRPr="00AE67D6" w:rsidRDefault="00AE67D6" w:rsidP="00AE67D6">
            <w:pPr>
              <w:pStyle w:val="Default"/>
            </w:pPr>
            <w:r w:rsidRPr="00AE67D6">
              <w:t xml:space="preserve">Уровни структуры </w:t>
            </w:r>
          </w:p>
          <w:p w14:paraId="3C717F83" w14:textId="77777777" w:rsidR="00AE67D6" w:rsidRPr="00AE67D6" w:rsidRDefault="00AE67D6" w:rsidP="00AE67D6">
            <w:pPr>
              <w:pStyle w:val="Default"/>
            </w:pPr>
          </w:p>
        </w:tc>
        <w:tc>
          <w:tcPr>
            <w:tcW w:w="6386" w:type="dxa"/>
          </w:tcPr>
          <w:p w14:paraId="693590DD" w14:textId="77777777" w:rsidR="00AE67D6" w:rsidRPr="00AE67D6" w:rsidRDefault="00AE67D6" w:rsidP="00AE67D6">
            <w:pPr>
              <w:pStyle w:val="Default"/>
            </w:pPr>
            <w:r w:rsidRPr="00AE67D6">
              <w:t xml:space="preserve">Направления деятельности. </w:t>
            </w:r>
          </w:p>
        </w:tc>
      </w:tr>
      <w:tr w:rsidR="00AE67D6" w:rsidRPr="00AE67D6" w14:paraId="4A24DB59" w14:textId="77777777" w:rsidTr="00D45713">
        <w:tc>
          <w:tcPr>
            <w:tcW w:w="3369" w:type="dxa"/>
          </w:tcPr>
          <w:p w14:paraId="692E4907" w14:textId="77777777" w:rsidR="00AE67D6" w:rsidRPr="00AE67D6" w:rsidRDefault="00AE67D6" w:rsidP="00AE67D6">
            <w:pPr>
              <w:pStyle w:val="Default"/>
            </w:pPr>
            <w:r w:rsidRPr="00AE67D6">
              <w:t xml:space="preserve">Региональный орган управления образованием </w:t>
            </w:r>
          </w:p>
          <w:p w14:paraId="2FB48F0D" w14:textId="77777777" w:rsidR="00AE67D6" w:rsidRPr="00AE67D6" w:rsidRDefault="00AE67D6" w:rsidP="00AE67D6">
            <w:pPr>
              <w:pStyle w:val="Default"/>
            </w:pPr>
          </w:p>
        </w:tc>
        <w:tc>
          <w:tcPr>
            <w:tcW w:w="6386" w:type="dxa"/>
          </w:tcPr>
          <w:p w14:paraId="3CE0A2B7" w14:textId="77777777" w:rsidR="00AE67D6" w:rsidRPr="00AE67D6" w:rsidRDefault="00AE67D6" w:rsidP="00AE67D6">
            <w:pPr>
              <w:pStyle w:val="Default"/>
            </w:pPr>
            <w:r w:rsidRPr="00AE67D6">
              <w:t xml:space="preserve">Осуществление государственного управление в сфере образования. </w:t>
            </w:r>
          </w:p>
          <w:p w14:paraId="10CF1AC7" w14:textId="77777777" w:rsidR="00AE67D6" w:rsidRPr="00AE67D6" w:rsidRDefault="00AE67D6" w:rsidP="00AE67D6">
            <w:pPr>
              <w:pStyle w:val="Default"/>
            </w:pPr>
            <w:r w:rsidRPr="00AE67D6">
              <w:t xml:space="preserve">Принятие решение о внедрении целевой модели наставничества; </w:t>
            </w:r>
          </w:p>
          <w:p w14:paraId="74430507" w14:textId="77777777" w:rsidR="00AE67D6" w:rsidRPr="00AE67D6" w:rsidRDefault="00AE67D6" w:rsidP="00AE67D6">
            <w:pPr>
              <w:pStyle w:val="Default"/>
            </w:pPr>
            <w:r w:rsidRPr="00AE67D6">
              <w:t xml:space="preserve">Обеспечивает организацию инфраструктуры и материально-техническое обеспечение программ наставничества. </w:t>
            </w:r>
          </w:p>
        </w:tc>
      </w:tr>
      <w:tr w:rsidR="00AE67D6" w:rsidRPr="00AE67D6" w14:paraId="150F9B39" w14:textId="77777777" w:rsidTr="00D45713">
        <w:tc>
          <w:tcPr>
            <w:tcW w:w="3369" w:type="dxa"/>
          </w:tcPr>
          <w:p w14:paraId="02FFBE47" w14:textId="77777777" w:rsidR="00AE67D6" w:rsidRPr="00AE67D6" w:rsidRDefault="00AE67D6" w:rsidP="00AE67D6">
            <w:pPr>
              <w:pStyle w:val="Default"/>
            </w:pPr>
            <w:r w:rsidRPr="00AE67D6">
              <w:t xml:space="preserve">Региональный институт повышения квалификации </w:t>
            </w:r>
          </w:p>
          <w:p w14:paraId="28334E36" w14:textId="77777777" w:rsidR="00AE67D6" w:rsidRPr="00AE67D6" w:rsidRDefault="00AE67D6" w:rsidP="00AE67D6">
            <w:pPr>
              <w:pStyle w:val="Default"/>
            </w:pPr>
          </w:p>
        </w:tc>
        <w:tc>
          <w:tcPr>
            <w:tcW w:w="6386" w:type="dxa"/>
          </w:tcPr>
          <w:p w14:paraId="534C2BBC" w14:textId="77777777" w:rsidR="00AE67D6" w:rsidRPr="00AE67D6" w:rsidRDefault="00AE67D6" w:rsidP="00AE67D6">
            <w:pPr>
              <w:pStyle w:val="Default"/>
            </w:pPr>
            <w:r w:rsidRPr="00AE67D6">
              <w:t xml:space="preserve">Организационная, методическая, экспертно- консультационная, информационная и просветительская поддержка участников внедрения целевой модели наставничества. </w:t>
            </w:r>
          </w:p>
          <w:p w14:paraId="2C36AC08" w14:textId="77777777" w:rsidR="00AE67D6" w:rsidRPr="00AE67D6" w:rsidRDefault="00AE67D6" w:rsidP="00AE67D6">
            <w:pPr>
              <w:pStyle w:val="Default"/>
            </w:pPr>
            <w:r w:rsidRPr="00AE67D6">
              <w:t xml:space="preserve">Контроль за реализацией мероприятий по внедрению целевой модели наставничества; </w:t>
            </w:r>
          </w:p>
          <w:p w14:paraId="4872757D" w14:textId="77777777" w:rsidR="00AE67D6" w:rsidRPr="00AE67D6" w:rsidRDefault="00AE67D6" w:rsidP="00AE67D6">
            <w:pPr>
              <w:pStyle w:val="Default"/>
            </w:pPr>
            <w:r w:rsidRPr="00AE67D6">
              <w:t xml:space="preserve">Выработка предложений по совместному использованию инфраструктуры в целях внедрения целевой модели наставничества. </w:t>
            </w:r>
          </w:p>
          <w:p w14:paraId="6A121A4B" w14:textId="77777777" w:rsidR="00AE67D6" w:rsidRPr="00AE67D6" w:rsidRDefault="00AE67D6" w:rsidP="00AE67D6">
            <w:pPr>
              <w:pStyle w:val="Default"/>
            </w:pPr>
            <w:r w:rsidRPr="00AE67D6">
              <w:t xml:space="preserve"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</w:t>
            </w:r>
          </w:p>
          <w:p w14:paraId="53879FF0" w14:textId="77777777" w:rsidR="00AE67D6" w:rsidRPr="00AE67D6" w:rsidRDefault="00AE67D6" w:rsidP="00AE67D6">
            <w:pPr>
              <w:pStyle w:val="Default"/>
            </w:pPr>
            <w:r w:rsidRPr="00AE67D6">
              <w:t xml:space="preserve"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 </w:t>
            </w:r>
          </w:p>
        </w:tc>
      </w:tr>
      <w:tr w:rsidR="00AE67D6" w:rsidRPr="00AE67D6" w14:paraId="474E419F" w14:textId="77777777" w:rsidTr="00D45713">
        <w:tc>
          <w:tcPr>
            <w:tcW w:w="3369" w:type="dxa"/>
          </w:tcPr>
          <w:p w14:paraId="12C295CD" w14:textId="77777777" w:rsidR="00AE67D6" w:rsidRPr="00AE67D6" w:rsidRDefault="00AE67D6" w:rsidP="00AE67D6">
            <w:pPr>
              <w:pStyle w:val="Default"/>
            </w:pPr>
            <w:r w:rsidRPr="00AE67D6">
              <w:t xml:space="preserve">ДОУ / ПОО </w:t>
            </w:r>
          </w:p>
          <w:p w14:paraId="4DF9A6E0" w14:textId="77777777" w:rsidR="00AE67D6" w:rsidRPr="00AE67D6" w:rsidRDefault="00AE67D6" w:rsidP="00AE67D6">
            <w:pPr>
              <w:pStyle w:val="Default"/>
            </w:pPr>
          </w:p>
        </w:tc>
        <w:tc>
          <w:tcPr>
            <w:tcW w:w="6386" w:type="dxa"/>
          </w:tcPr>
          <w:p w14:paraId="7D83AB33" w14:textId="77777777" w:rsidR="00AE67D6" w:rsidRPr="00AE67D6" w:rsidRDefault="00AE67D6" w:rsidP="00AE67D6">
            <w:pPr>
              <w:pStyle w:val="Default"/>
            </w:pPr>
            <w:r w:rsidRPr="00AE67D6"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3F4BBCD6" w14:textId="77777777" w:rsidR="00AE67D6" w:rsidRPr="00AE67D6" w:rsidRDefault="00AE67D6" w:rsidP="00AE67D6">
            <w:pPr>
              <w:pStyle w:val="Default"/>
            </w:pPr>
            <w:r w:rsidRPr="00AE67D6">
              <w:t xml:space="preserve">Разработка и реализация мероприятий дорожной карты внедрения целевой модели. </w:t>
            </w:r>
          </w:p>
          <w:p w14:paraId="57983A94" w14:textId="77777777" w:rsidR="00AE67D6" w:rsidRPr="00AE67D6" w:rsidRDefault="00AE67D6" w:rsidP="00AE67D6">
            <w:pPr>
              <w:pStyle w:val="Default"/>
            </w:pPr>
            <w:r w:rsidRPr="00AE67D6">
              <w:t xml:space="preserve">Реализация программ наставничества. </w:t>
            </w:r>
          </w:p>
          <w:p w14:paraId="060C1BA2" w14:textId="77777777" w:rsidR="00AE67D6" w:rsidRPr="00AE67D6" w:rsidRDefault="00AE67D6" w:rsidP="00AE67D6">
            <w:pPr>
              <w:pStyle w:val="Default"/>
            </w:pPr>
            <w:r w:rsidRPr="00AE67D6">
              <w:lastRenderedPageBreak/>
              <w:t xml:space="preserve">Назначение координатора и кураторов внедрения целевой модели наставничества. </w:t>
            </w:r>
          </w:p>
          <w:p w14:paraId="198CBD7E" w14:textId="77777777" w:rsidR="00AE67D6" w:rsidRPr="00AE67D6" w:rsidRDefault="00AE67D6" w:rsidP="00AE67D6">
            <w:pPr>
              <w:pStyle w:val="Default"/>
            </w:pPr>
            <w:r w:rsidRPr="00AE67D6">
              <w:t xml:space="preserve">Инфраструктурное и материально-техническое обеспечение реализации программ наставничества. </w:t>
            </w:r>
          </w:p>
        </w:tc>
      </w:tr>
      <w:tr w:rsidR="00AE67D6" w:rsidRPr="00AE67D6" w14:paraId="7AD8386F" w14:textId="77777777" w:rsidTr="00D45713">
        <w:tc>
          <w:tcPr>
            <w:tcW w:w="3369" w:type="dxa"/>
          </w:tcPr>
          <w:p w14:paraId="2038491B" w14:textId="77777777" w:rsidR="00AE67D6" w:rsidRPr="00AE67D6" w:rsidRDefault="00AE67D6" w:rsidP="00AE67D6">
            <w:pPr>
              <w:pStyle w:val="Default"/>
            </w:pPr>
            <w:r w:rsidRPr="00AE67D6">
              <w:lastRenderedPageBreak/>
              <w:t xml:space="preserve">Координатор и кураторы </w:t>
            </w:r>
          </w:p>
          <w:p w14:paraId="2A594A35" w14:textId="77777777" w:rsidR="00AE67D6" w:rsidRPr="00AE67D6" w:rsidRDefault="00AE67D6" w:rsidP="00AE67D6">
            <w:pPr>
              <w:pStyle w:val="Default"/>
            </w:pPr>
          </w:p>
        </w:tc>
        <w:tc>
          <w:tcPr>
            <w:tcW w:w="6386" w:type="dxa"/>
          </w:tcPr>
          <w:p w14:paraId="3E808BFA" w14:textId="77777777" w:rsidR="00AE67D6" w:rsidRPr="00AE67D6" w:rsidRDefault="00AE67D6" w:rsidP="00AE67D6">
            <w:pPr>
              <w:pStyle w:val="Default"/>
            </w:pPr>
            <w:r w:rsidRPr="00AE67D6">
              <w:t xml:space="preserve">Формирование базы наставников и наставляемых. </w:t>
            </w:r>
          </w:p>
          <w:p w14:paraId="6486BC8D" w14:textId="77777777" w:rsidR="00AE67D6" w:rsidRPr="00AE67D6" w:rsidRDefault="00AE67D6" w:rsidP="00AE67D6">
            <w:pPr>
              <w:pStyle w:val="Default"/>
            </w:pPr>
            <w:r w:rsidRPr="00AE67D6">
              <w:t xml:space="preserve">Организация обучения наставников (в том числе привлечение экспертов для проведения обучения). </w:t>
            </w:r>
          </w:p>
          <w:p w14:paraId="1FFC590C" w14:textId="77777777" w:rsidR="00AE67D6" w:rsidRPr="00AE67D6" w:rsidRDefault="00AE67D6" w:rsidP="00AE67D6">
            <w:pPr>
              <w:pStyle w:val="Default"/>
            </w:pPr>
            <w:r w:rsidRPr="00AE67D6">
              <w:t xml:space="preserve">Контроль процедуры внедрения целевой модели наставничества. </w:t>
            </w:r>
          </w:p>
          <w:p w14:paraId="2EF0E373" w14:textId="77777777" w:rsidR="00AE67D6" w:rsidRPr="00AE67D6" w:rsidRDefault="00AE67D6" w:rsidP="00AE67D6">
            <w:pPr>
              <w:pStyle w:val="Default"/>
            </w:pPr>
            <w:r w:rsidRPr="00AE67D6">
              <w:t xml:space="preserve">Контроль проведения программ наставничества. </w:t>
            </w:r>
          </w:p>
          <w:p w14:paraId="6A526E31" w14:textId="77777777" w:rsidR="00AE67D6" w:rsidRPr="00AE67D6" w:rsidRDefault="00AE67D6" w:rsidP="00AE67D6">
            <w:pPr>
              <w:pStyle w:val="Default"/>
            </w:pPr>
            <w:r w:rsidRPr="00AE67D6">
              <w:t xml:space="preserve">Участие в оценке вовлеченности в различные формы наставничества. </w:t>
            </w:r>
          </w:p>
          <w:p w14:paraId="775A4F93" w14:textId="77777777" w:rsidR="00AE67D6" w:rsidRPr="00AE67D6" w:rsidRDefault="00AE67D6" w:rsidP="00AE67D6">
            <w:pPr>
              <w:pStyle w:val="Default"/>
            </w:pPr>
            <w:r w:rsidRPr="00AE67D6">
              <w:t xml:space="preserve">Решение организационных вопросов, возникающих в процессе реализации модели. </w:t>
            </w:r>
          </w:p>
          <w:p w14:paraId="5EABAB51" w14:textId="77777777" w:rsidR="00AE67D6" w:rsidRPr="00AE67D6" w:rsidRDefault="00AE67D6" w:rsidP="00AE67D6">
            <w:pPr>
              <w:pStyle w:val="Default"/>
            </w:pPr>
            <w:r w:rsidRPr="00AE67D6">
              <w:t xml:space="preserve">Мониторинг результатов эффективности реализации целевой модели наставничества. </w:t>
            </w:r>
          </w:p>
        </w:tc>
      </w:tr>
      <w:tr w:rsidR="00AE67D6" w:rsidRPr="00AE67D6" w14:paraId="016BE4BE" w14:textId="77777777" w:rsidTr="006C32F8">
        <w:trPr>
          <w:trHeight w:val="227"/>
        </w:trPr>
        <w:tc>
          <w:tcPr>
            <w:tcW w:w="3369" w:type="dxa"/>
          </w:tcPr>
          <w:p w14:paraId="53F9FDBF" w14:textId="77777777" w:rsidR="00AE67D6" w:rsidRPr="00AE67D6" w:rsidRDefault="00AE67D6" w:rsidP="00AE67D6">
            <w:pPr>
              <w:pStyle w:val="Default"/>
            </w:pPr>
            <w:r w:rsidRPr="00AE67D6">
              <w:t xml:space="preserve">Наставники </w:t>
            </w:r>
          </w:p>
          <w:p w14:paraId="3888794E" w14:textId="77777777" w:rsidR="00AE67D6" w:rsidRPr="00AE67D6" w:rsidRDefault="00AE67D6" w:rsidP="00AE67D6">
            <w:pPr>
              <w:pStyle w:val="Default"/>
            </w:pPr>
          </w:p>
        </w:tc>
        <w:tc>
          <w:tcPr>
            <w:tcW w:w="6386" w:type="dxa"/>
          </w:tcPr>
          <w:p w14:paraId="66A274E8" w14:textId="77777777" w:rsidR="00AE67D6" w:rsidRPr="00AE67D6" w:rsidRDefault="00AE67D6" w:rsidP="00AE67D6">
            <w:pPr>
              <w:pStyle w:val="Default"/>
            </w:pPr>
            <w:r w:rsidRPr="00AE67D6">
              <w:t>Реализация наставнического цикла.</w:t>
            </w:r>
          </w:p>
        </w:tc>
      </w:tr>
    </w:tbl>
    <w:p w14:paraId="0F4E9509" w14:textId="51269E72" w:rsidR="00AE67D6" w:rsidRPr="006C32F8" w:rsidRDefault="00AE67D6" w:rsidP="00F97402">
      <w:pPr>
        <w:pStyle w:val="Default"/>
      </w:pPr>
    </w:p>
    <w:p w14:paraId="79358676" w14:textId="77777777" w:rsidR="00AE67D6" w:rsidRPr="00AE67D6" w:rsidRDefault="00AE67D6" w:rsidP="00AE67D6">
      <w:pPr>
        <w:pStyle w:val="Default"/>
      </w:pPr>
      <w:r w:rsidRPr="00AE67D6">
        <w:rPr>
          <w:b/>
          <w:bCs/>
        </w:rPr>
        <w:t xml:space="preserve">6. Кадровая система реализации целевой модели наставничества </w:t>
      </w:r>
    </w:p>
    <w:p w14:paraId="33721194" w14:textId="703374AA" w:rsidR="00854E73" w:rsidRPr="006C32F8" w:rsidRDefault="00AE67D6" w:rsidP="000E0D20">
      <w:pPr>
        <w:pStyle w:val="Default"/>
      </w:pPr>
      <w:r w:rsidRPr="00AE67D6">
        <w:t>В Целевой модели наставничества выделяются следующие главные роли:</w:t>
      </w:r>
    </w:p>
    <w:p w14:paraId="1F63FA81" w14:textId="77777777" w:rsidR="00854E73" w:rsidRPr="006C32F8" w:rsidRDefault="00854E73" w:rsidP="00854E73">
      <w:pPr>
        <w:pStyle w:val="Default"/>
        <w:spacing w:after="28"/>
      </w:pPr>
      <w:r w:rsidRPr="006C32F8">
        <w:t xml:space="preserve">1. 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14:paraId="598DEC78" w14:textId="77777777" w:rsidR="00854E73" w:rsidRPr="006C32F8" w:rsidRDefault="00854E73" w:rsidP="00854E73">
      <w:pPr>
        <w:pStyle w:val="Default"/>
        <w:spacing w:after="28"/>
      </w:pPr>
      <w:r w:rsidRPr="006C32F8">
        <w:t xml:space="preserve">2. 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 </w:t>
      </w:r>
    </w:p>
    <w:p w14:paraId="34B5ADFB" w14:textId="77777777" w:rsidR="00854E73" w:rsidRPr="006C32F8" w:rsidRDefault="00854E73" w:rsidP="00854E73">
      <w:pPr>
        <w:pStyle w:val="Default"/>
        <w:spacing w:after="28"/>
      </w:pPr>
      <w:r w:rsidRPr="006C32F8">
        <w:t xml:space="preserve">3. 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 наставничества. </w:t>
      </w:r>
    </w:p>
    <w:p w14:paraId="38E04FB9" w14:textId="77777777" w:rsidR="00854E73" w:rsidRPr="006C32F8" w:rsidRDefault="00854E73" w:rsidP="00854E73">
      <w:pPr>
        <w:pStyle w:val="Default"/>
      </w:pPr>
      <w:r w:rsidRPr="006C32F8">
        <w:t xml:space="preserve">4. 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105F485F" w14:textId="77777777" w:rsidR="00854E73" w:rsidRPr="006C32F8" w:rsidRDefault="00854E73" w:rsidP="00854E73">
      <w:pPr>
        <w:pStyle w:val="Default"/>
      </w:pPr>
    </w:p>
    <w:p w14:paraId="32682806" w14:textId="77777777" w:rsidR="00854E73" w:rsidRPr="006C32F8" w:rsidRDefault="00854E73" w:rsidP="00854E73">
      <w:pPr>
        <w:pStyle w:val="Default"/>
      </w:pPr>
      <w:r w:rsidRPr="006C32F8"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заведующим ДОУ, куратором, педагогами и иными лицами ДОУ, располагающими информацией о потребностях педагогов. </w:t>
      </w:r>
    </w:p>
    <w:p w14:paraId="60D43AE8" w14:textId="3F7484A6" w:rsidR="00854E73" w:rsidRPr="006C32F8" w:rsidRDefault="00854E73" w:rsidP="00854E73">
      <w:pPr>
        <w:pStyle w:val="Default"/>
      </w:pPr>
      <w:r w:rsidRPr="006C32F8">
        <w:t xml:space="preserve">Формирование базы наставляемых из числа педагогов: </w:t>
      </w:r>
    </w:p>
    <w:p w14:paraId="48E4B01F" w14:textId="471FC131" w:rsidR="00854E73" w:rsidRPr="006C32F8" w:rsidRDefault="000E0D20" w:rsidP="00854E73">
      <w:pPr>
        <w:pStyle w:val="Default"/>
        <w:spacing w:after="47"/>
      </w:pPr>
      <w:r w:rsidRPr="006C32F8">
        <w:t xml:space="preserve">- </w:t>
      </w:r>
      <w:r w:rsidR="00854E73" w:rsidRPr="006C32F8">
        <w:t xml:space="preserve">молодых специалистов; </w:t>
      </w:r>
    </w:p>
    <w:p w14:paraId="084566F0" w14:textId="01476498" w:rsidR="00854E73" w:rsidRPr="006C32F8" w:rsidRDefault="00B40C0B" w:rsidP="00854E73">
      <w:pPr>
        <w:pStyle w:val="Default"/>
        <w:spacing w:after="47"/>
      </w:pPr>
      <w:r w:rsidRPr="006C32F8">
        <w:t xml:space="preserve">- </w:t>
      </w:r>
      <w:r w:rsidR="00854E73" w:rsidRPr="006C32F8">
        <w:t xml:space="preserve">находящихся в состоянии эмоционального выгорания, хронической усталости; </w:t>
      </w:r>
    </w:p>
    <w:p w14:paraId="698AB836" w14:textId="2A6DB680" w:rsidR="00854E73" w:rsidRPr="006C32F8" w:rsidRDefault="00B40C0B" w:rsidP="00854E73">
      <w:pPr>
        <w:pStyle w:val="Default"/>
        <w:spacing w:after="47"/>
      </w:pPr>
      <w:r w:rsidRPr="006C32F8">
        <w:t xml:space="preserve">- </w:t>
      </w:r>
      <w:r w:rsidR="00854E73" w:rsidRPr="006C32F8">
        <w:t xml:space="preserve">находящихся в процессе адаптации на новом месте работы; </w:t>
      </w:r>
    </w:p>
    <w:p w14:paraId="21449102" w14:textId="0C55D275" w:rsidR="00854E73" w:rsidRPr="006C32F8" w:rsidRDefault="00B40C0B" w:rsidP="00854E73">
      <w:pPr>
        <w:pStyle w:val="Default"/>
      </w:pPr>
      <w:r w:rsidRPr="006C32F8">
        <w:t xml:space="preserve">- </w:t>
      </w:r>
      <w:r w:rsidR="00854E73" w:rsidRPr="006C32F8">
        <w:t xml:space="preserve">желающими овладеть современными программами, цифровыми навыками, ИКТ компетенциями и т.д. </w:t>
      </w:r>
    </w:p>
    <w:p w14:paraId="5E7BC5B4" w14:textId="647AFCD0" w:rsidR="00854E73" w:rsidRPr="006C32F8" w:rsidRDefault="00854E73" w:rsidP="00854E73">
      <w:pPr>
        <w:pStyle w:val="Default"/>
        <w:spacing w:after="47"/>
      </w:pPr>
      <w:r w:rsidRPr="006C32F8">
        <w:t xml:space="preserve">Формирование базы наставников из числа: </w:t>
      </w:r>
    </w:p>
    <w:p w14:paraId="4D5C6B46" w14:textId="3D6BA39F" w:rsidR="00854E73" w:rsidRPr="006C32F8" w:rsidRDefault="00B40C0B" w:rsidP="00854E73">
      <w:pPr>
        <w:pStyle w:val="Default"/>
        <w:spacing w:after="47"/>
      </w:pPr>
      <w:r w:rsidRPr="006C32F8">
        <w:t xml:space="preserve">- </w:t>
      </w:r>
      <w:r w:rsidR="00854E73" w:rsidRPr="006C32F8">
        <w:t xml:space="preserve">педагогов и специалистов, заинтересованных в тиражировании личного педагогического опыта и создании продуктивной педагогической атмосферы; </w:t>
      </w:r>
    </w:p>
    <w:p w14:paraId="363EAFEC" w14:textId="0085250D" w:rsidR="00854E73" w:rsidRPr="006C32F8" w:rsidRDefault="00B40C0B" w:rsidP="00854E73">
      <w:pPr>
        <w:pStyle w:val="Default"/>
        <w:spacing w:after="47"/>
      </w:pPr>
      <w:r w:rsidRPr="006C32F8">
        <w:t xml:space="preserve">- </w:t>
      </w:r>
      <w:r w:rsidR="00854E73" w:rsidRPr="006C32F8">
        <w:t xml:space="preserve">сотрудников </w:t>
      </w:r>
      <w:r w:rsidRPr="006C32F8">
        <w:t>ДОУ</w:t>
      </w:r>
      <w:r w:rsidR="00854E73" w:rsidRPr="006C32F8">
        <w:t xml:space="preserve">, заинтересованных в подготовке будущих кадров; </w:t>
      </w:r>
    </w:p>
    <w:p w14:paraId="746D0EB8" w14:textId="5D419333" w:rsidR="00854E73" w:rsidRPr="006C32F8" w:rsidRDefault="00FC691B" w:rsidP="00854E73">
      <w:pPr>
        <w:pStyle w:val="Default"/>
      </w:pPr>
      <w:r w:rsidRPr="006C32F8">
        <w:t xml:space="preserve">- </w:t>
      </w:r>
      <w:r w:rsidR="00854E73" w:rsidRPr="006C32F8">
        <w:t xml:space="preserve">ветеранов педагогического труда. </w:t>
      </w:r>
    </w:p>
    <w:p w14:paraId="7D7CEEE4" w14:textId="357AA95A" w:rsidR="00A46A6A" w:rsidRDefault="00854E73" w:rsidP="00854E73">
      <w:pPr>
        <w:pStyle w:val="Default"/>
      </w:pPr>
      <w:r w:rsidRPr="006C32F8">
        <w:t>База наставляемых и база наставников может меняться в зависимости от потребностей ДОУ в целом и от потребностей участников образовательных отношений</w:t>
      </w:r>
      <w:r w:rsidR="00FC691B" w:rsidRPr="006C32F8">
        <w:t>.</w:t>
      </w:r>
      <w:r w:rsidRPr="006C32F8">
        <w:t xml:space="preserve"> </w:t>
      </w:r>
    </w:p>
    <w:p w14:paraId="3DBFA774" w14:textId="7C87EB19" w:rsidR="006C32F8" w:rsidRDefault="006C32F8" w:rsidP="00854E73">
      <w:pPr>
        <w:pStyle w:val="Default"/>
      </w:pPr>
    </w:p>
    <w:p w14:paraId="055315BF" w14:textId="77777777" w:rsidR="006C32F8" w:rsidRPr="006C32F8" w:rsidRDefault="006C32F8" w:rsidP="00854E73">
      <w:pPr>
        <w:pStyle w:val="Default"/>
      </w:pPr>
    </w:p>
    <w:p w14:paraId="4E265B42" w14:textId="77777777" w:rsidR="00A46A6A" w:rsidRPr="006C32F8" w:rsidRDefault="00A46A6A" w:rsidP="00854E73">
      <w:pPr>
        <w:pStyle w:val="Default"/>
      </w:pPr>
    </w:p>
    <w:p w14:paraId="41BD396F" w14:textId="3087DDAD" w:rsidR="00854E73" w:rsidRPr="006C32F8" w:rsidRDefault="00854E73" w:rsidP="00854E73">
      <w:pPr>
        <w:pStyle w:val="Default"/>
        <w:rPr>
          <w:b/>
          <w:bCs/>
        </w:rPr>
      </w:pPr>
      <w:r w:rsidRPr="006C32F8">
        <w:rPr>
          <w:b/>
          <w:bCs/>
        </w:rPr>
        <w:lastRenderedPageBreak/>
        <w:t xml:space="preserve">7. Этапы реализации целевой модели наставничества в МБДОУ ДС № 40 </w:t>
      </w:r>
    </w:p>
    <w:p w14:paraId="6750027F" w14:textId="77777777" w:rsidR="00A46A6A" w:rsidRPr="006C32F8" w:rsidRDefault="00A46A6A" w:rsidP="00854E73">
      <w:pPr>
        <w:pStyle w:val="Default"/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5670"/>
        <w:gridCol w:w="2559"/>
      </w:tblGrid>
      <w:tr w:rsidR="00854E73" w:rsidRPr="006C32F8" w14:paraId="1A3EC4EE" w14:textId="77777777" w:rsidTr="002C4881">
        <w:tc>
          <w:tcPr>
            <w:tcW w:w="2127" w:type="dxa"/>
          </w:tcPr>
          <w:p w14:paraId="13512255" w14:textId="77777777" w:rsidR="00854E73" w:rsidRPr="006C32F8" w:rsidRDefault="00854E73" w:rsidP="00854E73">
            <w:pPr>
              <w:pStyle w:val="Default"/>
            </w:pPr>
            <w:r w:rsidRPr="006C32F8">
              <w:t xml:space="preserve">Этапы </w:t>
            </w:r>
          </w:p>
          <w:p w14:paraId="2A9EC38A" w14:textId="77777777" w:rsidR="00854E73" w:rsidRPr="006C32F8" w:rsidRDefault="0085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7C04280" w14:textId="77777777" w:rsidR="00854E73" w:rsidRPr="006C32F8" w:rsidRDefault="00854E73">
            <w:pPr>
              <w:pStyle w:val="Default"/>
            </w:pPr>
            <w:r w:rsidRPr="006C32F8">
              <w:t xml:space="preserve">Мероприятия </w:t>
            </w:r>
          </w:p>
        </w:tc>
        <w:tc>
          <w:tcPr>
            <w:tcW w:w="2559" w:type="dxa"/>
          </w:tcPr>
          <w:p w14:paraId="15C3F947" w14:textId="77777777" w:rsidR="00854E73" w:rsidRPr="006C32F8" w:rsidRDefault="00854E73">
            <w:pPr>
              <w:pStyle w:val="Default"/>
            </w:pPr>
            <w:r w:rsidRPr="006C32F8">
              <w:t xml:space="preserve">Результат </w:t>
            </w:r>
          </w:p>
        </w:tc>
      </w:tr>
      <w:tr w:rsidR="00854E73" w:rsidRPr="006C32F8" w14:paraId="3E9E5776" w14:textId="77777777" w:rsidTr="002C4881">
        <w:tc>
          <w:tcPr>
            <w:tcW w:w="2127" w:type="dxa"/>
          </w:tcPr>
          <w:p w14:paraId="75159169" w14:textId="7216FD72" w:rsidR="00854E73" w:rsidRPr="006C32F8" w:rsidRDefault="00854E73" w:rsidP="00854E73">
            <w:pPr>
              <w:pStyle w:val="Default"/>
            </w:pPr>
            <w:r w:rsidRPr="006C32F8">
              <w:t xml:space="preserve">Подготовка условий для запуска программы наставничества </w:t>
            </w:r>
          </w:p>
          <w:p w14:paraId="577856C3" w14:textId="77777777" w:rsidR="00854E73" w:rsidRPr="006C32F8" w:rsidRDefault="0085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EA56D27" w14:textId="39A180C4" w:rsidR="00854E73" w:rsidRPr="006C32F8" w:rsidRDefault="00854E73" w:rsidP="00854E73">
            <w:pPr>
              <w:pStyle w:val="Default"/>
            </w:pPr>
            <w:r w:rsidRPr="006C32F8">
              <w:t xml:space="preserve">Создание благоприятных условий для запуска программы. </w:t>
            </w:r>
          </w:p>
          <w:p w14:paraId="6B5943BD" w14:textId="77777777" w:rsidR="00854E73" w:rsidRPr="006C32F8" w:rsidRDefault="00854E73" w:rsidP="00854E73">
            <w:pPr>
              <w:pStyle w:val="Default"/>
            </w:pPr>
            <w:r w:rsidRPr="006C32F8">
              <w:t xml:space="preserve">2. Сбор предварительных запросов от потенциальных наставляемых. </w:t>
            </w:r>
          </w:p>
          <w:p w14:paraId="5A8889F1" w14:textId="77777777" w:rsidR="00854E73" w:rsidRPr="006C32F8" w:rsidRDefault="00854E73" w:rsidP="00854E73">
            <w:pPr>
              <w:pStyle w:val="Default"/>
            </w:pPr>
            <w:r w:rsidRPr="006C32F8">
              <w:t xml:space="preserve">3. Выбор аудитории для поиска наставников. </w:t>
            </w:r>
          </w:p>
          <w:p w14:paraId="4320CC20" w14:textId="77777777" w:rsidR="00854E73" w:rsidRPr="006C32F8" w:rsidRDefault="00854E73" w:rsidP="00854E73">
            <w:pPr>
              <w:pStyle w:val="Default"/>
            </w:pPr>
            <w:r w:rsidRPr="006C32F8">
              <w:t xml:space="preserve">4. Информирование и выбор форм наставничества. </w:t>
            </w:r>
          </w:p>
          <w:p w14:paraId="5C43BED7" w14:textId="77777777" w:rsidR="00854E73" w:rsidRPr="006C32F8" w:rsidRDefault="00854E73" w:rsidP="00854E73">
            <w:pPr>
              <w:pStyle w:val="Default"/>
            </w:pPr>
            <w:r w:rsidRPr="006C32F8">
              <w:t xml:space="preserve">5. На внешнем контуре: информационная работа, </w:t>
            </w:r>
          </w:p>
          <w:p w14:paraId="284B03D4" w14:textId="2483DF37" w:rsidR="00854E73" w:rsidRPr="006C32F8" w:rsidRDefault="00854E73" w:rsidP="00FC691B">
            <w:pPr>
              <w:pStyle w:val="Default"/>
            </w:pPr>
            <w:r w:rsidRPr="006C32F8">
              <w:t xml:space="preserve">направленная на привлечение внешних ресурсов к реализации программы. </w:t>
            </w:r>
          </w:p>
        </w:tc>
        <w:tc>
          <w:tcPr>
            <w:tcW w:w="2559" w:type="dxa"/>
          </w:tcPr>
          <w:p w14:paraId="60DEAFEF" w14:textId="3A819D26" w:rsidR="00854E73" w:rsidRPr="006C32F8" w:rsidRDefault="00854E73" w:rsidP="00854E73">
            <w:pPr>
              <w:pStyle w:val="Default"/>
            </w:pPr>
            <w:r w:rsidRPr="006C32F8">
              <w:t xml:space="preserve">Дорожная карта реализации наставничества. </w:t>
            </w:r>
          </w:p>
          <w:p w14:paraId="5A104E72" w14:textId="77777777" w:rsidR="00854E73" w:rsidRPr="006C32F8" w:rsidRDefault="00854E73" w:rsidP="0085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F8"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документов. </w:t>
            </w:r>
          </w:p>
        </w:tc>
      </w:tr>
      <w:tr w:rsidR="00854E73" w:rsidRPr="006C32F8" w14:paraId="76B772D2" w14:textId="77777777" w:rsidTr="002C4881">
        <w:tc>
          <w:tcPr>
            <w:tcW w:w="2127" w:type="dxa"/>
          </w:tcPr>
          <w:p w14:paraId="5B8E20DC" w14:textId="77777777" w:rsidR="00854E73" w:rsidRPr="006C32F8" w:rsidRDefault="00854E73" w:rsidP="00854E73">
            <w:pPr>
              <w:pStyle w:val="Default"/>
            </w:pPr>
            <w:r w:rsidRPr="006C32F8">
              <w:t xml:space="preserve">Формирование базы наставляемых </w:t>
            </w:r>
          </w:p>
          <w:p w14:paraId="768F6D56" w14:textId="77777777" w:rsidR="00854E73" w:rsidRPr="006C32F8" w:rsidRDefault="0085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627F24" w14:textId="77777777" w:rsidR="00854E73" w:rsidRPr="006C32F8" w:rsidRDefault="00854E73" w:rsidP="00854E73">
            <w:pPr>
              <w:pStyle w:val="Default"/>
            </w:pPr>
            <w:r w:rsidRPr="006C32F8">
              <w:t xml:space="preserve">Выявление конкретных проблем наставляемых ДОУ, которые можно решить с помощью наставничества. </w:t>
            </w:r>
          </w:p>
          <w:p w14:paraId="5D003064" w14:textId="75C10925" w:rsidR="00854E73" w:rsidRPr="006C32F8" w:rsidRDefault="00854E73" w:rsidP="00FC691B">
            <w:pPr>
              <w:pStyle w:val="Default"/>
            </w:pPr>
            <w:r w:rsidRPr="006C32F8">
              <w:t xml:space="preserve">2. Сбор и систематизация запросов от потенциальных наставляемых. </w:t>
            </w:r>
          </w:p>
        </w:tc>
        <w:tc>
          <w:tcPr>
            <w:tcW w:w="2559" w:type="dxa"/>
          </w:tcPr>
          <w:p w14:paraId="6B4D4AE3" w14:textId="77777777" w:rsidR="00A00CCB" w:rsidRPr="006C32F8" w:rsidRDefault="00A00CCB" w:rsidP="00A00CCB">
            <w:pPr>
              <w:pStyle w:val="Default"/>
            </w:pPr>
            <w:r w:rsidRPr="006C32F8">
              <w:t xml:space="preserve">Формированная база наставляемых с картой запросов. </w:t>
            </w:r>
          </w:p>
          <w:p w14:paraId="0F3EC926" w14:textId="77777777" w:rsidR="00854E73" w:rsidRPr="006C32F8" w:rsidRDefault="0085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73" w:rsidRPr="006C32F8" w14:paraId="58D2A4B3" w14:textId="77777777" w:rsidTr="002C4881">
        <w:tc>
          <w:tcPr>
            <w:tcW w:w="2127" w:type="dxa"/>
          </w:tcPr>
          <w:p w14:paraId="76BCCF15" w14:textId="77777777" w:rsidR="00A00CCB" w:rsidRPr="006C32F8" w:rsidRDefault="00A00CCB" w:rsidP="00A00CCB">
            <w:pPr>
              <w:pStyle w:val="Default"/>
            </w:pPr>
            <w:r w:rsidRPr="006C32F8">
              <w:t xml:space="preserve">Формирование базы наставников </w:t>
            </w:r>
          </w:p>
          <w:p w14:paraId="44614EF1" w14:textId="77777777" w:rsidR="00854E73" w:rsidRPr="006C32F8" w:rsidRDefault="0085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ADA24A0" w14:textId="1082D232" w:rsidR="0062215E" w:rsidRPr="0062215E" w:rsidRDefault="0062215E" w:rsidP="0062215E">
            <w:pPr>
              <w:pStyle w:val="Default"/>
            </w:pPr>
            <w:r w:rsidRPr="006C32F8">
              <w:t xml:space="preserve">Из числа </w:t>
            </w:r>
            <w:r w:rsidRPr="0062215E">
              <w:t xml:space="preserve">педагогов и специалистов, заинтересованных в тиражировании личного педагогического опыта и создании продуктивной педагогической атмосферы; </w:t>
            </w:r>
          </w:p>
          <w:p w14:paraId="7DBBE689" w14:textId="77777777" w:rsidR="0062215E" w:rsidRPr="0062215E" w:rsidRDefault="0062215E" w:rsidP="0062215E">
            <w:pPr>
              <w:pStyle w:val="Default"/>
            </w:pPr>
            <w:r w:rsidRPr="0062215E">
              <w:t xml:space="preserve">- сотрудников ДОУ, заинтересованных в подготовке будущих кадров; </w:t>
            </w:r>
          </w:p>
          <w:p w14:paraId="414BD241" w14:textId="05C670EE" w:rsidR="00854E73" w:rsidRPr="006C32F8" w:rsidRDefault="0062215E" w:rsidP="00A00CCB">
            <w:pPr>
              <w:pStyle w:val="Default"/>
            </w:pPr>
            <w:r w:rsidRPr="0062215E">
              <w:t xml:space="preserve">- ветеранов педагогического труда. </w:t>
            </w:r>
          </w:p>
        </w:tc>
        <w:tc>
          <w:tcPr>
            <w:tcW w:w="25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7"/>
              <w:gridCol w:w="246"/>
            </w:tblGrid>
            <w:tr w:rsidR="00A00CCB" w:rsidRPr="006C32F8" w14:paraId="3ABEE042" w14:textId="77777777">
              <w:trPr>
                <w:trHeight w:val="937"/>
              </w:trPr>
              <w:tc>
                <w:tcPr>
                  <w:tcW w:w="0" w:type="auto"/>
                  <w:gridSpan w:val="2"/>
                </w:tcPr>
                <w:p w14:paraId="14CDEB0C" w14:textId="77777777" w:rsidR="00A00CCB" w:rsidRPr="006C32F8" w:rsidRDefault="00A00CCB">
                  <w:pPr>
                    <w:pStyle w:val="Default"/>
                  </w:pPr>
                  <w:r w:rsidRPr="006C32F8">
                    <w:t xml:space="preserve">Формирование базы наставников, которые потенциально могут участвовать как в текущей программе наставничества, так и в будущем. </w:t>
                  </w:r>
                </w:p>
              </w:tc>
            </w:tr>
            <w:tr w:rsidR="00A46A6A" w:rsidRPr="006C32F8" w14:paraId="16C34038" w14:textId="77777777">
              <w:trPr>
                <w:trHeight w:val="385"/>
              </w:trPr>
              <w:tc>
                <w:tcPr>
                  <w:tcW w:w="0" w:type="auto"/>
                </w:tcPr>
                <w:p w14:paraId="47AE26F5" w14:textId="4F1022D1" w:rsidR="00A00CCB" w:rsidRPr="006C32F8" w:rsidRDefault="00A00CCB">
                  <w:pPr>
                    <w:pStyle w:val="Default"/>
                  </w:pPr>
                  <w:r w:rsidRPr="006C32F8">
                    <w:t xml:space="preserve">Отбор и обучение  </w:t>
                  </w:r>
                  <w:r w:rsidR="00A46A6A" w:rsidRPr="006C32F8">
                    <w:t>наставников.</w:t>
                  </w:r>
                </w:p>
              </w:tc>
              <w:tc>
                <w:tcPr>
                  <w:tcW w:w="0" w:type="auto"/>
                </w:tcPr>
                <w:p w14:paraId="0B0AB9A3" w14:textId="4A60D343" w:rsidR="00A00CCB" w:rsidRPr="006C32F8" w:rsidRDefault="00A00CCB">
                  <w:pPr>
                    <w:pStyle w:val="Default"/>
                  </w:pPr>
                </w:p>
                <w:p w14:paraId="3580517F" w14:textId="77777777" w:rsidR="00A00CCB" w:rsidRPr="006C32F8" w:rsidRDefault="00A00CCB">
                  <w:pPr>
                    <w:pStyle w:val="Default"/>
                  </w:pPr>
                </w:p>
              </w:tc>
            </w:tr>
          </w:tbl>
          <w:p w14:paraId="5B8357F8" w14:textId="77777777" w:rsidR="00854E73" w:rsidRPr="006C32F8" w:rsidRDefault="0085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B" w:rsidRPr="006C32F8" w14:paraId="10E19125" w14:textId="77777777" w:rsidTr="002C4881">
        <w:tc>
          <w:tcPr>
            <w:tcW w:w="2127" w:type="dxa"/>
          </w:tcPr>
          <w:p w14:paraId="24055E8A" w14:textId="77777777" w:rsidR="00A00CCB" w:rsidRPr="006C32F8" w:rsidRDefault="00A00CCB" w:rsidP="00A00CCB">
            <w:pPr>
              <w:pStyle w:val="Default"/>
            </w:pPr>
            <w:r w:rsidRPr="006C32F8">
              <w:t xml:space="preserve">Отбор и обучение наставников </w:t>
            </w:r>
          </w:p>
          <w:p w14:paraId="7D08A31B" w14:textId="77777777" w:rsidR="00A00CCB" w:rsidRPr="006C32F8" w:rsidRDefault="00A0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417C36" w14:textId="77777777" w:rsidR="0062215E" w:rsidRPr="006C32F8" w:rsidRDefault="00A00CCB" w:rsidP="00A00CCB">
            <w:pPr>
              <w:pStyle w:val="Default"/>
            </w:pPr>
            <w:r w:rsidRPr="006C32F8">
              <w:t xml:space="preserve">Выявление наставников, входящих в базу потенциальных наставников, подходящих для конкретной программы. </w:t>
            </w:r>
          </w:p>
          <w:p w14:paraId="41479BEF" w14:textId="1A7A78AB" w:rsidR="00A00CCB" w:rsidRPr="006C32F8" w:rsidRDefault="00A00CCB" w:rsidP="00A46A6A">
            <w:pPr>
              <w:pStyle w:val="Default"/>
            </w:pPr>
            <w:r w:rsidRPr="006C32F8">
              <w:t xml:space="preserve">Обучение наставников для работы с наставляемыми. </w:t>
            </w:r>
          </w:p>
        </w:tc>
        <w:tc>
          <w:tcPr>
            <w:tcW w:w="2559" w:type="dxa"/>
          </w:tcPr>
          <w:p w14:paraId="7335F35E" w14:textId="77777777" w:rsidR="00A00CCB" w:rsidRPr="006C32F8" w:rsidRDefault="00A00CCB" w:rsidP="00A00CCB">
            <w:pPr>
              <w:pStyle w:val="Default"/>
            </w:pPr>
            <w:r w:rsidRPr="006C32F8">
              <w:rPr>
                <w:color w:val="auto"/>
              </w:rPr>
              <w:t>1</w:t>
            </w:r>
            <w:r w:rsidRPr="006C32F8">
              <w:t xml:space="preserve">. Заполнены анкеты в письменной свободной форме всеми потенциальными наставниками. </w:t>
            </w:r>
          </w:p>
          <w:p w14:paraId="77C64B4A" w14:textId="77777777" w:rsidR="00A00CCB" w:rsidRPr="006C32F8" w:rsidRDefault="00A00CCB" w:rsidP="00A00CCB">
            <w:pPr>
              <w:pStyle w:val="Default"/>
            </w:pPr>
            <w:r w:rsidRPr="006C32F8">
              <w:t xml:space="preserve">2. Собеседование с наставниками </w:t>
            </w:r>
          </w:p>
          <w:p w14:paraId="6B615AB4" w14:textId="62095122" w:rsidR="00A00CCB" w:rsidRPr="006C32F8" w:rsidRDefault="00A00CCB" w:rsidP="00A46A6A">
            <w:pPr>
              <w:pStyle w:val="Default"/>
            </w:pPr>
            <w:r w:rsidRPr="006C32F8">
              <w:t>3. Программа обучения.</w:t>
            </w:r>
          </w:p>
        </w:tc>
      </w:tr>
      <w:tr w:rsidR="00A00CCB" w:rsidRPr="006C32F8" w14:paraId="695A386B" w14:textId="77777777" w:rsidTr="002C4881">
        <w:tc>
          <w:tcPr>
            <w:tcW w:w="2127" w:type="dxa"/>
          </w:tcPr>
          <w:p w14:paraId="388A05B1" w14:textId="77777777" w:rsidR="00A00CCB" w:rsidRPr="006C32F8" w:rsidRDefault="00A00CCB" w:rsidP="00A00CCB">
            <w:pPr>
              <w:pStyle w:val="Default"/>
            </w:pPr>
            <w:r w:rsidRPr="006C32F8">
              <w:t xml:space="preserve">Организация </w:t>
            </w:r>
          </w:p>
          <w:p w14:paraId="22093B8F" w14:textId="77777777" w:rsidR="00A00CCB" w:rsidRPr="006C32F8" w:rsidRDefault="00A00CCB" w:rsidP="00A00CCB">
            <w:pPr>
              <w:pStyle w:val="Default"/>
            </w:pPr>
            <w:r w:rsidRPr="006C32F8">
              <w:t xml:space="preserve">хода </w:t>
            </w:r>
          </w:p>
          <w:p w14:paraId="573E91C6" w14:textId="77777777" w:rsidR="00A00CCB" w:rsidRPr="006C32F8" w:rsidRDefault="00A00CCB" w:rsidP="00A00CCB">
            <w:pPr>
              <w:pStyle w:val="Default"/>
            </w:pPr>
            <w:r w:rsidRPr="006C32F8">
              <w:t xml:space="preserve">наставнической </w:t>
            </w:r>
          </w:p>
          <w:p w14:paraId="166B34F2" w14:textId="77777777" w:rsidR="00A00CCB" w:rsidRPr="006C32F8" w:rsidRDefault="00A00CCB" w:rsidP="00A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F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5670" w:type="dxa"/>
          </w:tcPr>
          <w:p w14:paraId="4C6FD961" w14:textId="77777777" w:rsidR="00A00CCB" w:rsidRPr="006C32F8" w:rsidRDefault="00A00CCB" w:rsidP="00A00CCB">
            <w:pPr>
              <w:pStyle w:val="Default"/>
            </w:pPr>
            <w:r w:rsidRPr="006C32F8">
              <w:t xml:space="preserve"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</w:t>
            </w:r>
          </w:p>
          <w:p w14:paraId="79F33753" w14:textId="6181FC20" w:rsidR="00A00CCB" w:rsidRPr="006C32F8" w:rsidRDefault="00A00CCB" w:rsidP="00A00CCB">
            <w:pPr>
              <w:pStyle w:val="Default"/>
            </w:pPr>
            <w:r w:rsidRPr="006C32F8">
              <w:t xml:space="preserve">Работа в каждой паре/группе включает: </w:t>
            </w:r>
          </w:p>
          <w:p w14:paraId="029E6A3C" w14:textId="74F344AB" w:rsidR="00A00CCB" w:rsidRPr="006C32F8" w:rsidRDefault="00A46A6A" w:rsidP="00A00CCB">
            <w:pPr>
              <w:pStyle w:val="Default"/>
            </w:pPr>
            <w:r w:rsidRPr="006C32F8">
              <w:t>-</w:t>
            </w:r>
            <w:r w:rsidR="00A00CCB" w:rsidRPr="006C32F8">
              <w:t xml:space="preserve"> встречу-знакомство, </w:t>
            </w:r>
          </w:p>
          <w:p w14:paraId="125E35AC" w14:textId="48B5A870" w:rsidR="00A00CCB" w:rsidRPr="006C32F8" w:rsidRDefault="00A46A6A" w:rsidP="00A00CCB">
            <w:pPr>
              <w:pStyle w:val="Default"/>
            </w:pPr>
            <w:r w:rsidRPr="006C32F8">
              <w:t xml:space="preserve">- </w:t>
            </w:r>
            <w:r w:rsidR="00A00CCB" w:rsidRPr="006C32F8">
              <w:t xml:space="preserve">пробную рабочую встречу, </w:t>
            </w:r>
          </w:p>
          <w:p w14:paraId="433DD1F7" w14:textId="19270D25" w:rsidR="00A00CCB" w:rsidRPr="006C32F8" w:rsidRDefault="00A46A6A" w:rsidP="00A00CCB">
            <w:pPr>
              <w:pStyle w:val="Default"/>
            </w:pPr>
            <w:r w:rsidRPr="006C32F8">
              <w:t xml:space="preserve">- </w:t>
            </w:r>
            <w:r w:rsidR="00A00CCB" w:rsidRPr="006C32F8">
              <w:t xml:space="preserve">встречу-планирование, </w:t>
            </w:r>
          </w:p>
          <w:p w14:paraId="35ACD057" w14:textId="6029C38F" w:rsidR="00A00CCB" w:rsidRPr="006C32F8" w:rsidRDefault="00A46A6A" w:rsidP="00A00CCB">
            <w:pPr>
              <w:pStyle w:val="Default"/>
            </w:pPr>
            <w:r w:rsidRPr="006C32F8">
              <w:t xml:space="preserve">- </w:t>
            </w:r>
            <w:r w:rsidR="00A00CCB" w:rsidRPr="006C32F8">
              <w:t xml:space="preserve">комплекс последовательных встреч, </w:t>
            </w:r>
          </w:p>
          <w:p w14:paraId="41C16AC1" w14:textId="7B7A852C" w:rsidR="00A00CCB" w:rsidRPr="006C32F8" w:rsidRDefault="00A46A6A" w:rsidP="006B1A11">
            <w:pPr>
              <w:pStyle w:val="Default"/>
            </w:pPr>
            <w:r w:rsidRPr="006C32F8">
              <w:t xml:space="preserve">- </w:t>
            </w:r>
            <w:r w:rsidR="00A00CCB" w:rsidRPr="006C32F8">
              <w:t xml:space="preserve">итоговую встречу. </w:t>
            </w:r>
          </w:p>
        </w:tc>
        <w:tc>
          <w:tcPr>
            <w:tcW w:w="2559" w:type="dxa"/>
          </w:tcPr>
          <w:p w14:paraId="52C908FF" w14:textId="77777777" w:rsidR="00A46A6A" w:rsidRPr="006C32F8" w:rsidRDefault="006B1A11" w:rsidP="006B1A11">
            <w:pPr>
              <w:pStyle w:val="Default"/>
            </w:pPr>
            <w:r w:rsidRPr="006C32F8">
              <w:t xml:space="preserve">Мониторинг: </w:t>
            </w:r>
          </w:p>
          <w:p w14:paraId="2D196011" w14:textId="54B22F2F" w:rsidR="006B1A11" w:rsidRPr="006C32F8" w:rsidRDefault="00A46A6A" w:rsidP="006B1A11">
            <w:pPr>
              <w:pStyle w:val="Default"/>
            </w:pPr>
            <w:r w:rsidRPr="006C32F8">
              <w:rPr>
                <w:b/>
                <w:bCs/>
              </w:rPr>
              <w:t>-</w:t>
            </w:r>
            <w:r w:rsidR="006B1A11" w:rsidRPr="006C32F8">
              <w:t xml:space="preserve"> обратной связи от наставляемых для мониторинга динамики влияния программы наставляемых; </w:t>
            </w:r>
          </w:p>
          <w:p w14:paraId="5256DC9C" w14:textId="39F946D4" w:rsidR="00A00CCB" w:rsidRPr="006C32F8" w:rsidRDefault="00A46A6A" w:rsidP="002C4881">
            <w:pPr>
              <w:pStyle w:val="Default"/>
            </w:pPr>
            <w:r w:rsidRPr="006C32F8">
              <w:t>-</w:t>
            </w:r>
            <w:r w:rsidR="006B1A11" w:rsidRPr="006C32F8">
              <w:t xml:space="preserve">с обратной связью от наставников, наставляемых и кураторов для мониторинга эффективности реализации программы. </w:t>
            </w:r>
          </w:p>
        </w:tc>
      </w:tr>
      <w:tr w:rsidR="00A00CCB" w:rsidRPr="006C32F8" w14:paraId="3C4CDB05" w14:textId="77777777" w:rsidTr="002C4881">
        <w:tc>
          <w:tcPr>
            <w:tcW w:w="2127" w:type="dxa"/>
          </w:tcPr>
          <w:p w14:paraId="4533425A" w14:textId="77777777" w:rsidR="006B1A11" w:rsidRPr="006C32F8" w:rsidRDefault="006B1A11" w:rsidP="006B1A11">
            <w:pPr>
              <w:pStyle w:val="Default"/>
            </w:pPr>
            <w:r w:rsidRPr="006C32F8">
              <w:t xml:space="preserve">Завершение программы </w:t>
            </w:r>
            <w:r w:rsidRPr="006C32F8">
              <w:lastRenderedPageBreak/>
              <w:t xml:space="preserve">наставничества </w:t>
            </w:r>
          </w:p>
          <w:p w14:paraId="5A855C99" w14:textId="77777777" w:rsidR="00A00CCB" w:rsidRPr="006C32F8" w:rsidRDefault="00A0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7585D6" w14:textId="77777777" w:rsidR="006B1A11" w:rsidRPr="006C32F8" w:rsidRDefault="006B1A11" w:rsidP="006B1A11">
            <w:pPr>
              <w:pStyle w:val="Default"/>
            </w:pPr>
            <w:r w:rsidRPr="006C32F8">
              <w:lastRenderedPageBreak/>
              <w:t xml:space="preserve">Подведение итогов работы каждой пары/группы. </w:t>
            </w:r>
          </w:p>
          <w:p w14:paraId="219C46EC" w14:textId="757E422E" w:rsidR="006B1A11" w:rsidRPr="006C32F8" w:rsidRDefault="006B1A11" w:rsidP="006B1A11">
            <w:pPr>
              <w:pStyle w:val="Default"/>
            </w:pPr>
            <w:r w:rsidRPr="006C32F8">
              <w:t xml:space="preserve">Подведение итогов программы </w:t>
            </w:r>
            <w:r w:rsidR="002C4881" w:rsidRPr="006C32F8">
              <w:t>ДОУ</w:t>
            </w:r>
            <w:r w:rsidRPr="006C32F8">
              <w:t xml:space="preserve">. </w:t>
            </w:r>
          </w:p>
          <w:p w14:paraId="0359A008" w14:textId="1AF23F30" w:rsidR="00A00CCB" w:rsidRPr="006C32F8" w:rsidRDefault="006B1A11" w:rsidP="006B1A11">
            <w:pPr>
              <w:pStyle w:val="Default"/>
            </w:pPr>
            <w:r w:rsidRPr="006C32F8">
              <w:lastRenderedPageBreak/>
              <w:t xml:space="preserve">Публичное подведение итогов и популяризация практик. </w:t>
            </w:r>
          </w:p>
        </w:tc>
        <w:tc>
          <w:tcPr>
            <w:tcW w:w="2559" w:type="dxa"/>
          </w:tcPr>
          <w:p w14:paraId="2DC77862" w14:textId="77777777" w:rsidR="006B1A11" w:rsidRPr="006C32F8" w:rsidRDefault="006B1A11" w:rsidP="006B1A11">
            <w:pPr>
              <w:pStyle w:val="Default"/>
            </w:pPr>
            <w:r w:rsidRPr="006C32F8">
              <w:lastRenderedPageBreak/>
              <w:t xml:space="preserve">Собраны лучшие наставнические </w:t>
            </w:r>
            <w:r w:rsidRPr="006C32F8">
              <w:lastRenderedPageBreak/>
              <w:t xml:space="preserve">практики. </w:t>
            </w:r>
          </w:p>
          <w:p w14:paraId="47845F67" w14:textId="7514E899" w:rsidR="00A00CCB" w:rsidRPr="006C32F8" w:rsidRDefault="006B1A11" w:rsidP="006C32F8">
            <w:pPr>
              <w:pStyle w:val="Default"/>
            </w:pPr>
            <w:r w:rsidRPr="006C32F8">
              <w:t xml:space="preserve">Поощрение наставников. </w:t>
            </w:r>
          </w:p>
        </w:tc>
      </w:tr>
    </w:tbl>
    <w:p w14:paraId="6C5B2327" w14:textId="77777777" w:rsidR="006B1A11" w:rsidRPr="006C32F8" w:rsidRDefault="006B1A11" w:rsidP="006B1A11">
      <w:pPr>
        <w:pStyle w:val="Default"/>
      </w:pPr>
    </w:p>
    <w:p w14:paraId="7F6080FB" w14:textId="77777777" w:rsidR="006B1A11" w:rsidRPr="006C32F8" w:rsidRDefault="006B1A11" w:rsidP="006B1A11">
      <w:pPr>
        <w:pStyle w:val="Default"/>
      </w:pPr>
      <w:r w:rsidRPr="006C32F8">
        <w:rPr>
          <w:b/>
          <w:bCs/>
        </w:rPr>
        <w:t xml:space="preserve">8. Формы наставничества в МАДОУ № 179 </w:t>
      </w:r>
    </w:p>
    <w:p w14:paraId="34411A17" w14:textId="77777777" w:rsidR="006B1A11" w:rsidRPr="006C32F8" w:rsidRDefault="006B1A11" w:rsidP="006B1A11">
      <w:pPr>
        <w:pStyle w:val="Default"/>
      </w:pPr>
      <w:r w:rsidRPr="006C32F8">
        <w:t xml:space="preserve">Для успешной реализации целевой модели наставничества предусматривается выделение 5 возможных форм наставничества. </w:t>
      </w:r>
    </w:p>
    <w:p w14:paraId="576C6349" w14:textId="4E3C7425" w:rsidR="006B1A11" w:rsidRPr="006C32F8" w:rsidRDefault="006B1A11" w:rsidP="002C4881">
      <w:pPr>
        <w:rPr>
          <w:rFonts w:ascii="Times New Roman" w:hAnsi="Times New Roman" w:cs="Times New Roman"/>
          <w:sz w:val="24"/>
          <w:szCs w:val="24"/>
        </w:rPr>
      </w:pPr>
      <w:r w:rsidRPr="006C32F8">
        <w:rPr>
          <w:rFonts w:ascii="Times New Roman" w:hAnsi="Times New Roman" w:cs="Times New Roman"/>
          <w:sz w:val="24"/>
          <w:szCs w:val="24"/>
        </w:rPr>
        <w:t>Исходя из образова</w:t>
      </w:r>
      <w:r w:rsidR="00455618" w:rsidRPr="006C32F8">
        <w:rPr>
          <w:rFonts w:ascii="Times New Roman" w:hAnsi="Times New Roman" w:cs="Times New Roman"/>
          <w:sz w:val="24"/>
          <w:szCs w:val="24"/>
        </w:rPr>
        <w:t>тельных потребностей МБДОУ ДС № 40 «Кораблик»</w:t>
      </w:r>
      <w:r w:rsidRPr="006C32F8">
        <w:rPr>
          <w:rFonts w:ascii="Times New Roman" w:hAnsi="Times New Roman" w:cs="Times New Roman"/>
          <w:sz w:val="24"/>
          <w:szCs w:val="24"/>
        </w:rPr>
        <w:t xml:space="preserve"> выбраны следующие формы </w:t>
      </w:r>
      <w:r w:rsidR="007A6412" w:rsidRPr="006C32F8">
        <w:rPr>
          <w:rFonts w:ascii="Times New Roman" w:hAnsi="Times New Roman" w:cs="Times New Roman"/>
          <w:sz w:val="24"/>
          <w:szCs w:val="24"/>
        </w:rPr>
        <w:t>наставничества: «Педагог-педагог</w:t>
      </w:r>
      <w:r w:rsidRPr="006C32F8">
        <w:rPr>
          <w:rFonts w:ascii="Times New Roman" w:hAnsi="Times New Roman" w:cs="Times New Roman"/>
          <w:sz w:val="24"/>
          <w:szCs w:val="24"/>
        </w:rPr>
        <w:t>»,</w:t>
      </w:r>
      <w:r w:rsidR="007A6412" w:rsidRPr="006C32F8">
        <w:rPr>
          <w:rFonts w:ascii="Times New Roman" w:hAnsi="Times New Roman" w:cs="Times New Roman"/>
          <w:sz w:val="24"/>
          <w:szCs w:val="24"/>
        </w:rPr>
        <w:t xml:space="preserve"> «Педагог-студент»</w:t>
      </w:r>
    </w:p>
    <w:p w14:paraId="7429C780" w14:textId="77777777" w:rsidR="006B1A11" w:rsidRPr="006C32F8" w:rsidRDefault="006B1A11" w:rsidP="006B1A11">
      <w:pPr>
        <w:pStyle w:val="Default"/>
      </w:pPr>
      <w:r w:rsidRPr="006C32F8">
        <w:rPr>
          <w:b/>
          <w:bCs/>
        </w:rPr>
        <w:t>8</w:t>
      </w:r>
      <w:r w:rsidR="007A6412" w:rsidRPr="006C32F8">
        <w:rPr>
          <w:b/>
          <w:bCs/>
        </w:rPr>
        <w:t>.1 Форма наставничества «Педагог – педагог</w:t>
      </w:r>
      <w:r w:rsidRPr="006C32F8">
        <w:rPr>
          <w:b/>
          <w:bCs/>
        </w:rPr>
        <w:t xml:space="preserve">». </w:t>
      </w:r>
    </w:p>
    <w:p w14:paraId="5512E0FC" w14:textId="250BFBBC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взаимодействие молодого педагога (при опыте работы от 0 до 3 лет),нового специалиста (при смене места работы) или педагога с недостатком определенных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навыков, компетенций, вне зависимости от его профессионального опыта и возраста, с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опытным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располагающим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оказывающим первому разностороннюю поддержку.</w:t>
      </w:r>
    </w:p>
    <w:p w14:paraId="433B3565" w14:textId="77777777" w:rsidR="002C4881" w:rsidRPr="006C32F8" w:rsidRDefault="002C4881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0F20DA" w14:textId="65D28B49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Целью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наставничества формы «педагог – педагог» является успешное закрепление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на месте работы или в должности педагога молодого специалиста, повышение его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потенциала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уровня,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актуальные педагогические задачи на высоком уровне.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трансляции</w:t>
      </w:r>
    </w:p>
    <w:p w14:paraId="4362CF95" w14:textId="1563A4AB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опыта,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передачи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квалифицированных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большим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выгорания.</w:t>
      </w:r>
    </w:p>
    <w:p w14:paraId="63AE1C57" w14:textId="77777777" w:rsidR="002C4881" w:rsidRPr="006C32F8" w:rsidRDefault="002C4881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9627D" w14:textId="02806F10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основных 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 наставляемого и наставника при реализации</w:t>
      </w:r>
      <w:r w:rsidR="00817DF9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«педагог – педагог»:</w:t>
      </w:r>
    </w:p>
    <w:p w14:paraId="5FCBB286" w14:textId="63EF472A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наставляемого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анализом результатов своей педагогической деятельности;</w:t>
      </w:r>
    </w:p>
    <w:p w14:paraId="447B6D2E" w14:textId="5FF4FEF1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интерес к методике построения и организации результативного</w:t>
      </w:r>
      <w:r w:rsidR="002C488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процесса;</w:t>
      </w:r>
    </w:p>
    <w:p w14:paraId="4E18681C" w14:textId="7777777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 начинающего педагога на творческое использование передового</w:t>
      </w:r>
    </w:p>
    <w:p w14:paraId="195ED151" w14:textId="7777777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опыта в своей деятельности;</w:t>
      </w:r>
    </w:p>
    <w:p w14:paraId="6590CD6A" w14:textId="7777777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прививать молодому специалисту интерес к педагогической деятельности в целях</w:t>
      </w:r>
    </w:p>
    <w:p w14:paraId="7F255629" w14:textId="7777777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закрепления в образовательной организации;</w:t>
      </w:r>
    </w:p>
    <w:p w14:paraId="5667705C" w14:textId="412F8C54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ускорить процесс становления молодого специалиста.</w:t>
      </w:r>
    </w:p>
    <w:p w14:paraId="58274529" w14:textId="75951D25" w:rsidR="00672F09" w:rsidRPr="006C32F8" w:rsidRDefault="00672F09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9AABFF" w14:textId="77777777" w:rsidR="00672F09" w:rsidRPr="00672F09" w:rsidRDefault="00672F09" w:rsidP="00672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реализации формы наставничества «педагог – педагог» предполагает</w:t>
      </w:r>
    </w:p>
    <w:p w14:paraId="2EC51866" w14:textId="77777777" w:rsidR="00672F09" w:rsidRPr="00672F09" w:rsidRDefault="00672F09" w:rsidP="00672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прохождение четырех этапов:</w:t>
      </w:r>
    </w:p>
    <w:p w14:paraId="44027F57" w14:textId="739D40E2" w:rsidR="00672F09" w:rsidRPr="00672F09" w:rsidRDefault="00672F09" w:rsidP="00672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наставничества.</w:t>
      </w:r>
    </w:p>
    <w:p w14:paraId="1CAA01C5" w14:textId="38EBC5DA" w:rsidR="00672F09" w:rsidRPr="00672F09" w:rsidRDefault="00672F09" w:rsidP="00672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наставников и лиц, в отношении которых осуществляется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наставничество.</w:t>
      </w:r>
    </w:p>
    <w:p w14:paraId="01E7AC1A" w14:textId="78D2E9B7" w:rsidR="00672F09" w:rsidRPr="00672F09" w:rsidRDefault="00672F09" w:rsidP="00672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Прохождение наставничества.</w:t>
      </w:r>
    </w:p>
    <w:p w14:paraId="43E2F0D2" w14:textId="615FD0A2" w:rsidR="00672F09" w:rsidRPr="00672F09" w:rsidRDefault="00672F09" w:rsidP="00672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Завершение наставничества.</w:t>
      </w:r>
    </w:p>
    <w:p w14:paraId="5D47CFCA" w14:textId="77777777" w:rsidR="00672F09" w:rsidRPr="006C32F8" w:rsidRDefault="00672F09" w:rsidP="00672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74FEF4" w14:textId="09D0A7D7" w:rsidR="00672F09" w:rsidRPr="00672F09" w:rsidRDefault="00672F09" w:rsidP="00672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наставничества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«педагог-педагог»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МБДОУ ДС № 40 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РМО «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72F09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молодого педагога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761DC519" w14:textId="77777777" w:rsidR="00CE6E54" w:rsidRPr="006C32F8" w:rsidRDefault="00CE6E54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4E50DD" w14:textId="7777777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14:paraId="0A8B5198" w14:textId="1C03D1CD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правильной организации работы наставников будет высокий уровень</w:t>
      </w:r>
      <w:r w:rsidR="00CE6E54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включенности молодых (новых) специалистов в педагогическую работу, культурную</w:t>
      </w:r>
      <w:r w:rsidR="00CE6E54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образовательной организации, уверенность в собственных силах и развитие</w:t>
      </w:r>
      <w:r w:rsidR="00CE6E54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личного, творческого и педагогического потенциалов.</w:t>
      </w:r>
    </w:p>
    <w:p w14:paraId="1DC5E107" w14:textId="7777777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оцениваемых результатов:</w:t>
      </w:r>
    </w:p>
    <w:p w14:paraId="4074352E" w14:textId="5CC5C35E" w:rsidR="007A6412" w:rsidRPr="006C32F8" w:rsidRDefault="009D51B6" w:rsidP="00CE6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уровня удовлетворенности собственной работой и улучшение</w:t>
      </w:r>
      <w:r w:rsidR="00CE6E54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психоэмоционального состояния;</w:t>
      </w:r>
    </w:p>
    <w:p w14:paraId="29E4DA78" w14:textId="5F75F702" w:rsidR="00CE6E54" w:rsidRDefault="00CE6E54" w:rsidP="00CE6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91F186" w14:textId="77777777" w:rsidR="006C32F8" w:rsidRPr="006C32F8" w:rsidRDefault="006C32F8" w:rsidP="00CE6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28EA1F" w14:textId="4B9E07F5" w:rsidR="007A6412" w:rsidRPr="006C32F8" w:rsidRDefault="00455618" w:rsidP="007A6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8.2.</w:t>
      </w:r>
      <w:r w:rsidR="00CE6E54"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6412"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н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аставничества "П</w:t>
      </w:r>
      <w:r w:rsidR="007A6412"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едагог - студент"</w:t>
      </w:r>
    </w:p>
    <w:p w14:paraId="4DAA7AE2" w14:textId="77777777" w:rsidR="00455618" w:rsidRPr="006C32F8" w:rsidRDefault="00455618" w:rsidP="007A6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95C75D" w14:textId="5180F51B" w:rsidR="00CE6E54" w:rsidRPr="006C32F8" w:rsidRDefault="00455618" w:rsidP="00CE6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форма наставничества </w:t>
      </w:r>
      <w:r w:rsidR="007A6412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взаимодействие педагога образовательной организации и обучающегося</w:t>
      </w:r>
      <w:r w:rsidR="00CE6E54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(студента) КГБ ПОУ НПГТ, специальности «Воспитатель детей дошкольного возраста»</w:t>
      </w:r>
    </w:p>
    <w:p w14:paraId="7F0AF6E3" w14:textId="77777777" w:rsidR="00190F5C" w:rsidRPr="006C32F8" w:rsidRDefault="00190F5C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79675" w14:textId="01EA5F12" w:rsidR="009D51B6" w:rsidRPr="006C32F8" w:rsidRDefault="00190F5C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D51B6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редполагает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1B6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1B6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эффективной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1B6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1B6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1B6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организаций, осуществляющих деятельность по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1B6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образовательным программам среднего  профессионального образования, и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ДС № 40</w:t>
      </w:r>
      <w:r w:rsidR="009D51B6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</w:t>
      </w:r>
    </w:p>
    <w:p w14:paraId="3586F425" w14:textId="782E63B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студентами актуальных знаний и навыков, необходимых для</w:t>
      </w:r>
      <w:r w:rsidR="00190F5C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дальнейшей</w:t>
      </w:r>
      <w:r w:rsidR="00190F5C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самореализации,</w:t>
      </w:r>
      <w:r w:rsidR="00190F5C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</w:t>
      </w:r>
    </w:p>
    <w:p w14:paraId="280342B1" w14:textId="60F02C35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="00190F5C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90F5C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трудоустройства,</w:t>
      </w:r>
      <w:r w:rsidR="00190F5C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0F5C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подготовленных и мотивированных педагогических</w:t>
      </w:r>
    </w:p>
    <w:p w14:paraId="20223F18" w14:textId="78DCDA45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кадров, в будущем готовых работать в образовании.</w:t>
      </w:r>
    </w:p>
    <w:p w14:paraId="4BAE9448" w14:textId="77777777" w:rsidR="00190F5C" w:rsidRPr="006C32F8" w:rsidRDefault="00190F5C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9CC467" w14:textId="67DBC23E" w:rsidR="00190F5C" w:rsidRPr="006C32F8" w:rsidRDefault="00190F5C" w:rsidP="0019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наставничества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студентом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актуализированного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звитие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личностных</w:t>
      </w:r>
      <w:r w:rsidR="00855611"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качеств,</w:t>
      </w:r>
      <w:r w:rsidR="00855611"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для осознанного целеполагания, самоопределения и самореализации в</w:t>
      </w:r>
    </w:p>
    <w:p w14:paraId="082770E6" w14:textId="77777777" w:rsidR="00190F5C" w:rsidRPr="006C32F8" w:rsidRDefault="00190F5C" w:rsidP="0019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профессии.</w:t>
      </w:r>
    </w:p>
    <w:p w14:paraId="5CDB376F" w14:textId="74B7A314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формы наставничества «педагог – студент»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8EBF21C" w14:textId="7777777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помощь в раскрытии и оценке своего личного и профессионального потенциала;</w:t>
      </w:r>
    </w:p>
    <w:p w14:paraId="797E7C6C" w14:textId="25A19C15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осознанности в вопросах выбора профессии, самоопределения,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личностного развития;</w:t>
      </w:r>
    </w:p>
    <w:p w14:paraId="336A8638" w14:textId="7783416D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уровня профессиональной подготовки студента, ускорение процесса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основных навыков педагогической профессии, содействие выработке навыков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поведения,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профессионально-этическим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стандартам и правилам;</w:t>
      </w:r>
    </w:p>
    <w:p w14:paraId="18ABDFBF" w14:textId="7777777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у студента интереса к педагогической деятельности в целом.</w:t>
      </w:r>
    </w:p>
    <w:p w14:paraId="14B36E38" w14:textId="7777777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результаты.</w:t>
      </w:r>
    </w:p>
    <w:p w14:paraId="1D79AF33" w14:textId="005F222A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правильной организации работы наставников будет повышение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 мотивированности и осознанности студентов в вопросах саморазвития и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образования, получение конкретных профессиональных навыков,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необходимых для вступления в полноценную трудовую деятельность, расширение 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круга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потенциальных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сотрудников организации с должным уровнем подготовки.</w:t>
      </w:r>
    </w:p>
    <w:p w14:paraId="3BCB45C1" w14:textId="2641653A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того, в процессе взаимодействия наставника с наставляемым в данной форме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 адаптация молодого специалиста на потенциальном месте работы, студент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решает реальные задачи в рамках своей профессиональной деятельности. Наставничество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существенно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сократить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адаптационный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прохождении</w:t>
      </w:r>
    </w:p>
    <w:p w14:paraId="630E734A" w14:textId="32AB940B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производственной практики и при дальнейшем трудоустройстве за счет того, что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студентам передают технологии, навыки, практику работы, организационные привычки и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традиции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коллектива,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отслеживают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использование,мотивируют</w:t>
      </w:r>
    </w:p>
    <w:p w14:paraId="42B677F8" w14:textId="77B095A0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корректируют работу.</w:t>
      </w:r>
    </w:p>
    <w:p w14:paraId="6D253950" w14:textId="7777777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оцениваемых результатов:</w:t>
      </w:r>
    </w:p>
    <w:p w14:paraId="583963CD" w14:textId="70794FE7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численный рост студентов, успешно выполнивших программу практики и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показавших высокие результаты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производственной практики совместно с наставником;</w:t>
      </w:r>
    </w:p>
    <w:p w14:paraId="72962A08" w14:textId="6961E139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численный рост студентов, удовлетворенных результатом своей практической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в образовательной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организации;</w:t>
      </w:r>
    </w:p>
    <w:p w14:paraId="354FE95F" w14:textId="3A55FD36" w:rsidR="009D51B6" w:rsidRPr="006C32F8" w:rsidRDefault="009D51B6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численный рост студентов-практикантов, планирующих трудоустройство или уже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трудоустроенных в образовательных организациях </w:t>
      </w:r>
      <w:r w:rsidR="00855611"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города,</w:t>
      </w:r>
      <w:r w:rsidRPr="006C32F8">
        <w:rPr>
          <w:rFonts w:ascii="Times New Roman" w:eastAsia="Times New Roman" w:hAnsi="Times New Roman" w:cs="Times New Roman"/>
          <w:color w:val="000000"/>
          <w:sz w:val="24"/>
          <w:szCs w:val="24"/>
        </w:rPr>
        <w:t>края.</w:t>
      </w:r>
    </w:p>
    <w:p w14:paraId="0FDFC58E" w14:textId="77777777" w:rsidR="00855611" w:rsidRPr="006C32F8" w:rsidRDefault="00855611" w:rsidP="009D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3D9FCF" w14:textId="77777777" w:rsidR="009D51B6" w:rsidRPr="006C32F8" w:rsidRDefault="009D51B6" w:rsidP="009D51B6">
      <w:pPr>
        <w:pStyle w:val="Default"/>
      </w:pPr>
    </w:p>
    <w:p w14:paraId="3B2896A6" w14:textId="77777777" w:rsidR="009D51B6" w:rsidRPr="006C32F8" w:rsidRDefault="009D51B6" w:rsidP="009D51B6">
      <w:pPr>
        <w:pStyle w:val="Default"/>
      </w:pPr>
      <w:r w:rsidRPr="006C32F8">
        <w:rPr>
          <w:b/>
          <w:bCs/>
        </w:rPr>
        <w:t xml:space="preserve">9. Мониторинг и оценка результатов реализации программы наставничества </w:t>
      </w:r>
    </w:p>
    <w:p w14:paraId="1F283EF7" w14:textId="77777777" w:rsidR="009D51B6" w:rsidRPr="006C32F8" w:rsidRDefault="009D51B6" w:rsidP="009D51B6">
      <w:pPr>
        <w:pStyle w:val="Default"/>
      </w:pPr>
      <w:r w:rsidRPr="006C32F8"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14:paraId="66044958" w14:textId="77777777" w:rsidR="009D51B6" w:rsidRPr="006C32F8" w:rsidRDefault="009D51B6" w:rsidP="009D51B6">
      <w:pPr>
        <w:pStyle w:val="Default"/>
      </w:pPr>
      <w:r w:rsidRPr="006C32F8"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</w:t>
      </w:r>
      <w:r w:rsidRPr="006C32F8">
        <w:lastRenderedPageBreak/>
        <w:t xml:space="preserve">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</w:p>
    <w:p w14:paraId="4D7E96F9" w14:textId="77777777" w:rsidR="009D51B6" w:rsidRPr="006C32F8" w:rsidRDefault="009D51B6" w:rsidP="009D51B6">
      <w:pPr>
        <w:pStyle w:val="Default"/>
      </w:pPr>
      <w:r w:rsidRPr="006C32F8">
        <w:t xml:space="preserve">Мониторинг программы наставничества состоит из двух основных этапов: </w:t>
      </w:r>
    </w:p>
    <w:p w14:paraId="0C72BEC7" w14:textId="77777777" w:rsidR="009D51B6" w:rsidRPr="006C32F8" w:rsidRDefault="009D51B6" w:rsidP="009D51B6">
      <w:pPr>
        <w:pStyle w:val="Default"/>
        <w:spacing w:after="27"/>
      </w:pPr>
      <w:r w:rsidRPr="006C32F8">
        <w:t xml:space="preserve">1. оценка качества процесса реализации программы наставничества; </w:t>
      </w:r>
    </w:p>
    <w:p w14:paraId="290D967C" w14:textId="77777777" w:rsidR="009D51B6" w:rsidRPr="006C32F8" w:rsidRDefault="009D51B6" w:rsidP="009D51B6">
      <w:pPr>
        <w:pStyle w:val="Default"/>
      </w:pPr>
      <w:r w:rsidRPr="006C32F8">
        <w:t xml:space="preserve">2. оценка мотивационно-личностного, компетентностного, профессионального роста участников, динамика образовательных результатов. </w:t>
      </w:r>
    </w:p>
    <w:p w14:paraId="0952E3C0" w14:textId="77777777" w:rsidR="009D51B6" w:rsidRPr="006C32F8" w:rsidRDefault="009D51B6" w:rsidP="009D51B6">
      <w:pPr>
        <w:pStyle w:val="Default"/>
      </w:pPr>
    </w:p>
    <w:p w14:paraId="4BF7E1EA" w14:textId="77777777" w:rsidR="009D51B6" w:rsidRPr="006C32F8" w:rsidRDefault="009D51B6" w:rsidP="009D51B6">
      <w:pPr>
        <w:pStyle w:val="Default"/>
      </w:pPr>
      <w:r w:rsidRPr="006C32F8">
        <w:rPr>
          <w:b/>
          <w:bCs/>
        </w:rPr>
        <w:t xml:space="preserve">9.1. Мониторинг и оценка качества процесса реализации программы наставничества </w:t>
      </w:r>
    </w:p>
    <w:p w14:paraId="7FA2AB71" w14:textId="77777777" w:rsidR="009D51B6" w:rsidRPr="006C32F8" w:rsidRDefault="009D51B6" w:rsidP="009D51B6">
      <w:pPr>
        <w:pStyle w:val="Default"/>
      </w:pPr>
      <w:r w:rsidRPr="006C32F8">
        <w:rPr>
          <w:b/>
          <w:bCs/>
        </w:rPr>
        <w:t xml:space="preserve">Этап 1. </w:t>
      </w:r>
      <w:r w:rsidRPr="006C32F8"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«наставник-наставляемый». </w:t>
      </w:r>
    </w:p>
    <w:p w14:paraId="1E97FB4C" w14:textId="77777777" w:rsidR="009D51B6" w:rsidRPr="006C32F8" w:rsidRDefault="009D51B6" w:rsidP="009D51B6">
      <w:pPr>
        <w:pStyle w:val="Default"/>
      </w:pPr>
      <w:r w:rsidRPr="006C32F8"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</w:p>
    <w:p w14:paraId="47906627" w14:textId="77777777" w:rsidR="009D51B6" w:rsidRPr="006C32F8" w:rsidRDefault="009D51B6" w:rsidP="009D51B6">
      <w:pPr>
        <w:pStyle w:val="Default"/>
      </w:pPr>
      <w:r w:rsidRPr="006C32F8">
        <w:rPr>
          <w:b/>
          <w:bCs/>
        </w:rPr>
        <w:t>Цели мониторинга</w:t>
      </w:r>
      <w:r w:rsidRPr="006C32F8">
        <w:t xml:space="preserve">: </w:t>
      </w:r>
    </w:p>
    <w:p w14:paraId="09ABD451" w14:textId="77777777" w:rsidR="009D51B6" w:rsidRPr="006C32F8" w:rsidRDefault="009D51B6" w:rsidP="009D51B6">
      <w:pPr>
        <w:pStyle w:val="Default"/>
        <w:spacing w:after="27"/>
      </w:pPr>
      <w:r w:rsidRPr="006C32F8">
        <w:t xml:space="preserve">1. оценка качества реализуемой программы наставничества; </w:t>
      </w:r>
    </w:p>
    <w:p w14:paraId="1FFCDB5A" w14:textId="77777777" w:rsidR="009D51B6" w:rsidRPr="006C32F8" w:rsidRDefault="009D51B6" w:rsidP="009D51B6">
      <w:pPr>
        <w:pStyle w:val="Default"/>
      </w:pPr>
      <w:r w:rsidRPr="006C32F8">
        <w:t xml:space="preserve">2.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14:paraId="4277E0D0" w14:textId="77777777" w:rsidR="009D51B6" w:rsidRPr="006C32F8" w:rsidRDefault="009D51B6" w:rsidP="009D51B6">
      <w:pPr>
        <w:pStyle w:val="Default"/>
      </w:pPr>
    </w:p>
    <w:p w14:paraId="0BF87298" w14:textId="77777777" w:rsidR="009D51B6" w:rsidRPr="006C32F8" w:rsidRDefault="009D51B6" w:rsidP="009D51B6">
      <w:pPr>
        <w:pStyle w:val="Default"/>
      </w:pPr>
      <w:r w:rsidRPr="006C32F8">
        <w:rPr>
          <w:b/>
          <w:bCs/>
        </w:rPr>
        <w:t xml:space="preserve">Задачи мониторинга: </w:t>
      </w:r>
    </w:p>
    <w:p w14:paraId="5550DB54" w14:textId="464EDFA8" w:rsidR="009D51B6" w:rsidRPr="006C32F8" w:rsidRDefault="006C32F8" w:rsidP="009D51B6">
      <w:pPr>
        <w:pStyle w:val="Default"/>
        <w:spacing w:after="47"/>
      </w:pPr>
      <w:r w:rsidRPr="006C32F8">
        <w:t>-</w:t>
      </w:r>
      <w:r w:rsidR="009D51B6" w:rsidRPr="006C32F8">
        <w:t xml:space="preserve"> сбор и анализ обратной связи от участников (метод анкетирования); </w:t>
      </w:r>
    </w:p>
    <w:p w14:paraId="19FB0281" w14:textId="18A5EABF" w:rsidR="009D51B6" w:rsidRPr="006C32F8" w:rsidRDefault="006C32F8" w:rsidP="009D51B6">
      <w:pPr>
        <w:pStyle w:val="Default"/>
        <w:spacing w:after="47"/>
      </w:pPr>
      <w:r w:rsidRPr="006C32F8">
        <w:t xml:space="preserve">- </w:t>
      </w:r>
      <w:r w:rsidR="009D51B6" w:rsidRPr="006C32F8">
        <w:t xml:space="preserve">обоснование требований к процессу реализации программы наставничества, к личности наставника; </w:t>
      </w:r>
    </w:p>
    <w:p w14:paraId="4D9BD24C" w14:textId="517448C4" w:rsidR="009D51B6" w:rsidRPr="006C32F8" w:rsidRDefault="006C32F8" w:rsidP="009D51B6">
      <w:pPr>
        <w:pStyle w:val="Default"/>
        <w:spacing w:after="47"/>
      </w:pPr>
      <w:r w:rsidRPr="006C32F8">
        <w:t xml:space="preserve">- </w:t>
      </w:r>
      <w:r w:rsidR="009D51B6" w:rsidRPr="006C32F8">
        <w:t xml:space="preserve">контроль хода программы наставничества; </w:t>
      </w:r>
    </w:p>
    <w:p w14:paraId="2DE13977" w14:textId="77777777" w:rsidR="006C32F8" w:rsidRPr="006C32F8" w:rsidRDefault="006C32F8" w:rsidP="009D51B6">
      <w:pPr>
        <w:pStyle w:val="Default"/>
        <w:spacing w:after="47"/>
      </w:pPr>
      <w:r w:rsidRPr="006C32F8">
        <w:t xml:space="preserve">- </w:t>
      </w:r>
      <w:r w:rsidR="009D51B6" w:rsidRPr="006C32F8">
        <w:t xml:space="preserve">описание особенностей взаимодействия наставника и наставляемого (группы наставляемых); </w:t>
      </w:r>
    </w:p>
    <w:p w14:paraId="361978E5" w14:textId="7BC41EDF" w:rsidR="009D51B6" w:rsidRPr="006C32F8" w:rsidRDefault="006C32F8" w:rsidP="009D51B6">
      <w:pPr>
        <w:pStyle w:val="Default"/>
        <w:spacing w:after="47"/>
      </w:pPr>
      <w:r w:rsidRPr="006C32F8">
        <w:t xml:space="preserve">- </w:t>
      </w:r>
      <w:r w:rsidR="009D51B6" w:rsidRPr="006C32F8">
        <w:t xml:space="preserve"> определение условий эффективной программы наставничества; </w:t>
      </w:r>
    </w:p>
    <w:p w14:paraId="0A3FBAA4" w14:textId="78C2AE08" w:rsidR="009D51B6" w:rsidRPr="006C32F8" w:rsidRDefault="006C32F8" w:rsidP="009D51B6">
      <w:pPr>
        <w:pStyle w:val="Default"/>
      </w:pPr>
      <w:r w:rsidRPr="006C32F8">
        <w:t xml:space="preserve">- </w:t>
      </w:r>
      <w:r w:rsidR="009D51B6" w:rsidRPr="006C32F8">
        <w:t xml:space="preserve">контроль показателей социального и профессионального благополучия. </w:t>
      </w:r>
    </w:p>
    <w:p w14:paraId="49E7EA10" w14:textId="77777777" w:rsidR="009D51B6" w:rsidRPr="006C32F8" w:rsidRDefault="009D51B6" w:rsidP="009D51B6">
      <w:pPr>
        <w:pStyle w:val="Default"/>
      </w:pPr>
    </w:p>
    <w:p w14:paraId="610B4266" w14:textId="77777777" w:rsidR="009D51B6" w:rsidRPr="006C32F8" w:rsidRDefault="009D51B6" w:rsidP="009D51B6">
      <w:pPr>
        <w:pStyle w:val="Default"/>
      </w:pPr>
      <w:r w:rsidRPr="006C32F8">
        <w:rPr>
          <w:b/>
          <w:bCs/>
        </w:rPr>
        <w:t xml:space="preserve">Оформление результатов. </w:t>
      </w:r>
    </w:p>
    <w:p w14:paraId="07FF340D" w14:textId="77777777" w:rsidR="009D51B6" w:rsidRPr="006C32F8" w:rsidRDefault="009D51B6" w:rsidP="009D51B6">
      <w:pPr>
        <w:pStyle w:val="Default"/>
      </w:pPr>
      <w:r w:rsidRPr="006C32F8">
        <w:t xml:space="preserve">По результатам опроса в рамках первого этапа мониторинга будет предоставлен SWOT-анализ реализуемой программы наставничества. Сбор данных для построения SWOT-анализа осуществляется посредством анкеты. </w:t>
      </w:r>
    </w:p>
    <w:p w14:paraId="647C86E6" w14:textId="77777777" w:rsidR="009D51B6" w:rsidRPr="006C32F8" w:rsidRDefault="009D51B6" w:rsidP="009D51B6">
      <w:pPr>
        <w:pStyle w:val="Default"/>
      </w:pPr>
      <w:r w:rsidRPr="006C32F8">
        <w:t xml:space="preserve"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координатор программы. </w:t>
      </w:r>
    </w:p>
    <w:p w14:paraId="18501DE4" w14:textId="77777777" w:rsidR="009D51B6" w:rsidRPr="006C32F8" w:rsidRDefault="009D51B6" w:rsidP="009D51B6">
      <w:pPr>
        <w:pStyle w:val="Default"/>
      </w:pPr>
      <w:r w:rsidRPr="006C32F8"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 </w:t>
      </w:r>
    </w:p>
    <w:p w14:paraId="549782BA" w14:textId="77777777" w:rsidR="009D51B6" w:rsidRPr="006C32F8" w:rsidRDefault="009D51B6" w:rsidP="009D51B6">
      <w:pPr>
        <w:pStyle w:val="Default"/>
      </w:pPr>
      <w:r w:rsidRPr="006C32F8">
        <w:rPr>
          <w:b/>
          <w:bCs/>
        </w:rPr>
        <w:t xml:space="preserve">9.2 Мониторинг и оценка влияния программ на всех участников </w:t>
      </w:r>
    </w:p>
    <w:p w14:paraId="537EFDAC" w14:textId="77777777" w:rsidR="009D51B6" w:rsidRPr="006C32F8" w:rsidRDefault="009D51B6" w:rsidP="009D51B6">
      <w:pPr>
        <w:pStyle w:val="Default"/>
      </w:pPr>
      <w:r w:rsidRPr="006C32F8">
        <w:rPr>
          <w:b/>
          <w:bCs/>
        </w:rPr>
        <w:t xml:space="preserve">Этап2. </w:t>
      </w:r>
    </w:p>
    <w:p w14:paraId="49D6A319" w14:textId="77777777" w:rsidR="009D51B6" w:rsidRPr="006C32F8" w:rsidRDefault="009D51B6" w:rsidP="009D51B6">
      <w:pPr>
        <w:pStyle w:val="Default"/>
      </w:pPr>
      <w:r w:rsidRPr="006C32F8">
        <w:t xml:space="preserve">Второй этап мониторинга позволяет оценить: </w:t>
      </w:r>
    </w:p>
    <w:p w14:paraId="4A3BDA56" w14:textId="23C175D7" w:rsidR="009D51B6" w:rsidRPr="006C32F8" w:rsidRDefault="006C32F8" w:rsidP="009D51B6">
      <w:pPr>
        <w:pStyle w:val="Default"/>
        <w:spacing w:after="48"/>
      </w:pPr>
      <w:r w:rsidRPr="006C32F8">
        <w:t xml:space="preserve">- </w:t>
      </w:r>
      <w:r w:rsidR="009D51B6" w:rsidRPr="006C32F8">
        <w:t xml:space="preserve">мотивационно-личностный профессиональный рост участников программы наставничества; </w:t>
      </w:r>
    </w:p>
    <w:p w14:paraId="7533F06D" w14:textId="7362EBED" w:rsidR="009D51B6" w:rsidRPr="006C32F8" w:rsidRDefault="006C32F8" w:rsidP="009D51B6">
      <w:pPr>
        <w:pStyle w:val="Default"/>
        <w:spacing w:after="48"/>
      </w:pPr>
      <w:r w:rsidRPr="006C32F8">
        <w:lastRenderedPageBreak/>
        <w:t xml:space="preserve">- </w:t>
      </w:r>
      <w:r w:rsidR="009D51B6" w:rsidRPr="006C32F8">
        <w:t xml:space="preserve">развитие метапредметных навыков и уровня вовлеченности обучающихся образовательную деятельность; </w:t>
      </w:r>
    </w:p>
    <w:p w14:paraId="649B87F9" w14:textId="4B35F3B7" w:rsidR="009D51B6" w:rsidRPr="006C32F8" w:rsidRDefault="006C32F8" w:rsidP="009D51B6">
      <w:pPr>
        <w:pStyle w:val="Default"/>
        <w:spacing w:after="48"/>
      </w:pPr>
      <w:r w:rsidRPr="006C32F8">
        <w:t xml:space="preserve">- </w:t>
      </w:r>
      <w:r w:rsidR="009D51B6" w:rsidRPr="006C32F8">
        <w:t xml:space="preserve">качество изменений в освоении обучающимися образовательных программ; </w:t>
      </w:r>
    </w:p>
    <w:p w14:paraId="3DBC3765" w14:textId="577678AC" w:rsidR="009D51B6" w:rsidRPr="006C32F8" w:rsidRDefault="006C32F8" w:rsidP="009D51B6">
      <w:pPr>
        <w:pStyle w:val="Default"/>
      </w:pPr>
      <w:r w:rsidRPr="006C32F8">
        <w:t xml:space="preserve">- </w:t>
      </w:r>
      <w:r w:rsidR="009D51B6" w:rsidRPr="006C32F8">
        <w:t xml:space="preserve">динамику образовательных результатов с учетом эмоционально-личностных, интеллектуальных, мотивационных и социальных черт участников. </w:t>
      </w:r>
    </w:p>
    <w:p w14:paraId="78A5F2A8" w14:textId="77777777" w:rsidR="009D51B6" w:rsidRPr="006C32F8" w:rsidRDefault="009D51B6" w:rsidP="009D51B6">
      <w:pPr>
        <w:pStyle w:val="Default"/>
      </w:pPr>
    </w:p>
    <w:p w14:paraId="115B167D" w14:textId="77777777" w:rsidR="009D51B6" w:rsidRPr="006C32F8" w:rsidRDefault="009D51B6" w:rsidP="009D51B6">
      <w:pPr>
        <w:pStyle w:val="Default"/>
      </w:pPr>
      <w:r w:rsidRPr="006C32F8"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«наставник- наставляемый». </w:t>
      </w:r>
    </w:p>
    <w:p w14:paraId="4B900341" w14:textId="783C678A" w:rsidR="00411AA1" w:rsidRPr="00411AA1" w:rsidRDefault="009D51B6" w:rsidP="00411AA1">
      <w:pPr>
        <w:pStyle w:val="Default"/>
      </w:pPr>
      <w:r w:rsidRPr="006C32F8">
        <w:t>Процесс мониторинга влияния программ на всех участников включает два этапа, первый из которых осуществляется до входа в программу наставничества, а второй - по</w:t>
      </w:r>
      <w:r w:rsidR="00411AA1" w:rsidRPr="00411AA1">
        <w:t xml:space="preserve"> </w:t>
      </w:r>
      <w:r w:rsidR="00411AA1" w:rsidRPr="00411AA1">
        <w:t xml:space="preserve">итогам прохождения программы. </w:t>
      </w:r>
    </w:p>
    <w:p w14:paraId="6ED9BCE9" w14:textId="77777777" w:rsidR="00411AA1" w:rsidRPr="00411AA1" w:rsidRDefault="00411AA1" w:rsidP="00411AA1">
      <w:pPr>
        <w:pStyle w:val="Default"/>
      </w:pPr>
      <w:r w:rsidRPr="00411AA1">
        <w:rPr>
          <w:b/>
          <w:bCs/>
        </w:rPr>
        <w:t xml:space="preserve">Цели мониторинга </w:t>
      </w:r>
      <w:r w:rsidRPr="00411AA1">
        <w:t xml:space="preserve">влияния программ наставничества на всех участников. </w:t>
      </w:r>
    </w:p>
    <w:p w14:paraId="323130DB" w14:textId="77777777" w:rsidR="00411AA1" w:rsidRPr="00411AA1" w:rsidRDefault="00411AA1" w:rsidP="00411AA1">
      <w:pPr>
        <w:pStyle w:val="Default"/>
      </w:pPr>
      <w:r w:rsidRPr="00411AA1">
        <w:t xml:space="preserve">1. Глубокая оценка изучаемых личностных характеристик участников программы. </w:t>
      </w:r>
    </w:p>
    <w:p w14:paraId="242BFEED" w14:textId="77777777" w:rsidR="00411AA1" w:rsidRPr="00411AA1" w:rsidRDefault="00411AA1" w:rsidP="00411AA1">
      <w:pPr>
        <w:pStyle w:val="Default"/>
      </w:pPr>
      <w:r w:rsidRPr="00411AA1">
        <w:t xml:space="preserve">2. Оценка динамики характеристик образовательного процесса (оценка качества изменений в освоении обучающимися образовательных программ). </w:t>
      </w:r>
    </w:p>
    <w:p w14:paraId="46DF9ADF" w14:textId="77777777" w:rsidR="00411AA1" w:rsidRPr="00411AA1" w:rsidRDefault="00411AA1" w:rsidP="00411AA1">
      <w:pPr>
        <w:pStyle w:val="Default"/>
      </w:pPr>
      <w:r w:rsidRPr="00411AA1">
        <w:t xml:space="preserve">3. Анализ и необходимая корректировка сформированных стратегий образования пар «наставник-наставляемый». </w:t>
      </w:r>
    </w:p>
    <w:p w14:paraId="290C9841" w14:textId="577A7E3E" w:rsidR="009D51B6" w:rsidRPr="00411AA1" w:rsidRDefault="009D51B6" w:rsidP="009D51B6">
      <w:pPr>
        <w:pStyle w:val="Default"/>
      </w:pPr>
    </w:p>
    <w:p w14:paraId="6339B41A" w14:textId="77777777" w:rsidR="009D51B6" w:rsidRDefault="009D51B6" w:rsidP="009D51B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 мониторинга: </w:t>
      </w:r>
    </w:p>
    <w:p w14:paraId="37BF3604" w14:textId="7B3F9390" w:rsidR="009D51B6" w:rsidRDefault="00411AA1" w:rsidP="009D51B6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-</w:t>
      </w:r>
      <w:r w:rsidR="009D51B6">
        <w:rPr>
          <w:sz w:val="23"/>
          <w:szCs w:val="23"/>
        </w:rPr>
        <w:t xml:space="preserve">Научное и практическое обоснование требований к процессу организации программы наставничества, к личности наставника; </w:t>
      </w:r>
    </w:p>
    <w:p w14:paraId="3D8818DC" w14:textId="61F809A4" w:rsidR="009D51B6" w:rsidRDefault="00411AA1" w:rsidP="009D51B6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D51B6">
        <w:rPr>
          <w:sz w:val="23"/>
          <w:szCs w:val="23"/>
        </w:rPr>
        <w:t xml:space="preserve">Экспериментальное подтверждение необходимости выдвижения описанных в целевой модели требований к личности наставника; </w:t>
      </w:r>
    </w:p>
    <w:p w14:paraId="292E8EDC" w14:textId="282B9D8E" w:rsidR="009D51B6" w:rsidRDefault="00411AA1" w:rsidP="009D51B6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D51B6">
        <w:rPr>
          <w:sz w:val="23"/>
          <w:szCs w:val="23"/>
        </w:rPr>
        <w:t xml:space="preserve">определение условий эффективной программы наставничества; </w:t>
      </w:r>
    </w:p>
    <w:p w14:paraId="4ED18CE4" w14:textId="77777777" w:rsidR="00411AA1" w:rsidRDefault="00411AA1" w:rsidP="009D51B6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D51B6">
        <w:rPr>
          <w:sz w:val="23"/>
          <w:szCs w:val="23"/>
        </w:rPr>
        <w:t>анализ эффективности предложенных стратегий образования пар и внесение</w:t>
      </w:r>
      <w:r>
        <w:rPr>
          <w:sz w:val="23"/>
          <w:szCs w:val="23"/>
        </w:rPr>
        <w:t xml:space="preserve"> </w:t>
      </w:r>
      <w:r w:rsidR="009D51B6">
        <w:rPr>
          <w:sz w:val="23"/>
          <w:szCs w:val="23"/>
        </w:rPr>
        <w:t xml:space="preserve">корректировоквовсеэтапыреализациипрограммывсоответствиисрезультатами; </w:t>
      </w:r>
    </w:p>
    <w:p w14:paraId="6944CE8B" w14:textId="5816D31B" w:rsidR="009D51B6" w:rsidRDefault="00411AA1" w:rsidP="009D51B6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-</w:t>
      </w:r>
      <w:r w:rsidR="009D51B6">
        <w:rPr>
          <w:sz w:val="23"/>
          <w:szCs w:val="23"/>
        </w:rPr>
        <w:t xml:space="preserve"> сравнение характеристик образовательного процесса на «входе» и «выходе» реализуемой программы; </w:t>
      </w:r>
    </w:p>
    <w:p w14:paraId="0FB49246" w14:textId="028E4185" w:rsidR="009D51B6" w:rsidRDefault="00411AA1" w:rsidP="009D51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D51B6">
        <w:rPr>
          <w:sz w:val="23"/>
          <w:szCs w:val="23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 </w:t>
      </w:r>
    </w:p>
    <w:p w14:paraId="1D5C50DD" w14:textId="77777777" w:rsidR="009D51B6" w:rsidRDefault="009D51B6" w:rsidP="009D51B6">
      <w:pPr>
        <w:pStyle w:val="Default"/>
        <w:rPr>
          <w:sz w:val="23"/>
          <w:szCs w:val="23"/>
        </w:rPr>
      </w:pPr>
    </w:p>
    <w:p w14:paraId="7996E20F" w14:textId="77777777" w:rsidR="009D51B6" w:rsidRDefault="009D51B6" w:rsidP="009D51B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Механизмы мотивации и поощрения наставников </w:t>
      </w:r>
    </w:p>
    <w:p w14:paraId="07FB3CA3" w14:textId="30D1A170" w:rsidR="00B3269F" w:rsidRPr="00B3269F" w:rsidRDefault="00B3269F" w:rsidP="00B3269F">
      <w:pPr>
        <w:pStyle w:val="Default"/>
        <w:rPr>
          <w:sz w:val="23"/>
          <w:szCs w:val="23"/>
        </w:rPr>
      </w:pPr>
      <w:r w:rsidRPr="00B3269F">
        <w:rPr>
          <w:sz w:val="23"/>
          <w:szCs w:val="23"/>
        </w:rPr>
        <w:t xml:space="preserve">Мероприятия по популяризации роли наставника. </w:t>
      </w:r>
    </w:p>
    <w:p w14:paraId="4C51F53B" w14:textId="77777777" w:rsidR="00B3269F" w:rsidRPr="00B3269F" w:rsidRDefault="00B3269F" w:rsidP="00B3269F">
      <w:pPr>
        <w:pStyle w:val="Default"/>
        <w:rPr>
          <w:sz w:val="23"/>
          <w:szCs w:val="23"/>
        </w:rPr>
      </w:pPr>
      <w:r w:rsidRPr="00B3269F">
        <w:rPr>
          <w:sz w:val="23"/>
          <w:szCs w:val="23"/>
        </w:rPr>
        <w:t xml:space="preserve">- организация и проведение фестивалей, форумов, конференций наставников на уровне ДОУ. </w:t>
      </w:r>
    </w:p>
    <w:p w14:paraId="7F39C53A" w14:textId="77777777" w:rsidR="00B3269F" w:rsidRPr="00B3269F" w:rsidRDefault="00B3269F" w:rsidP="00B3269F">
      <w:pPr>
        <w:pStyle w:val="Default"/>
        <w:rPr>
          <w:sz w:val="23"/>
          <w:szCs w:val="23"/>
        </w:rPr>
      </w:pPr>
      <w:r w:rsidRPr="00B3269F">
        <w:rPr>
          <w:sz w:val="23"/>
          <w:szCs w:val="23"/>
        </w:rPr>
        <w:t xml:space="preserve">- выдвижение лучших наставников на конкурсы и мероприятия на муниципальном, региональном и федеральном уровнях. </w:t>
      </w:r>
    </w:p>
    <w:p w14:paraId="66503861" w14:textId="77777777" w:rsidR="00B3269F" w:rsidRPr="00B3269F" w:rsidRDefault="00B3269F" w:rsidP="00B3269F">
      <w:pPr>
        <w:pStyle w:val="Default"/>
        <w:rPr>
          <w:sz w:val="23"/>
          <w:szCs w:val="23"/>
        </w:rPr>
      </w:pPr>
      <w:r w:rsidRPr="00B3269F">
        <w:rPr>
          <w:sz w:val="23"/>
          <w:szCs w:val="23"/>
        </w:rPr>
        <w:t xml:space="preserve">- проведение конкурсов профессионального мастерства «Наставник года», «1+1», </w:t>
      </w:r>
    </w:p>
    <w:p w14:paraId="51226DC4" w14:textId="77777777" w:rsidR="00B3269F" w:rsidRDefault="00B3269F" w:rsidP="00B3269F">
      <w:pPr>
        <w:pStyle w:val="Default"/>
        <w:rPr>
          <w:sz w:val="23"/>
          <w:szCs w:val="23"/>
        </w:rPr>
      </w:pPr>
    </w:p>
    <w:p w14:paraId="2E8FDA40" w14:textId="53FAA1EA" w:rsidR="00B3269F" w:rsidRPr="00B3269F" w:rsidRDefault="00B3269F" w:rsidP="00B3269F">
      <w:pPr>
        <w:pStyle w:val="Default"/>
        <w:rPr>
          <w:sz w:val="23"/>
          <w:szCs w:val="23"/>
        </w:rPr>
      </w:pPr>
      <w:r w:rsidRPr="00B3269F">
        <w:rPr>
          <w:sz w:val="23"/>
          <w:szCs w:val="23"/>
        </w:rPr>
        <w:t xml:space="preserve">К наставникам показывающим  высокие результаты, могут быть  применены следующие формы стимулирования: </w:t>
      </w:r>
    </w:p>
    <w:p w14:paraId="5FB48A23" w14:textId="77777777" w:rsidR="00B3269F" w:rsidRPr="00B3269F" w:rsidRDefault="00B3269F" w:rsidP="00B3269F">
      <w:pPr>
        <w:pStyle w:val="Default"/>
        <w:rPr>
          <w:sz w:val="23"/>
          <w:szCs w:val="23"/>
        </w:rPr>
      </w:pPr>
      <w:r w:rsidRPr="00B3269F">
        <w:rPr>
          <w:sz w:val="23"/>
          <w:szCs w:val="23"/>
        </w:rPr>
        <w:t xml:space="preserve">- поощрения; </w:t>
      </w:r>
    </w:p>
    <w:p w14:paraId="2C244618" w14:textId="77777777" w:rsidR="00B3269F" w:rsidRPr="00B3269F" w:rsidRDefault="00B3269F" w:rsidP="00B3269F">
      <w:pPr>
        <w:pStyle w:val="Default"/>
        <w:rPr>
          <w:sz w:val="23"/>
          <w:szCs w:val="23"/>
        </w:rPr>
      </w:pPr>
      <w:r w:rsidRPr="00B3269F">
        <w:rPr>
          <w:sz w:val="23"/>
          <w:szCs w:val="23"/>
        </w:rPr>
        <w:t xml:space="preserve">- стимулирующие выплаты; </w:t>
      </w:r>
    </w:p>
    <w:p w14:paraId="06A1D758" w14:textId="77777777" w:rsidR="00B3269F" w:rsidRPr="00B3269F" w:rsidRDefault="00B3269F" w:rsidP="00B3269F">
      <w:pPr>
        <w:pStyle w:val="Default"/>
        <w:rPr>
          <w:sz w:val="23"/>
          <w:szCs w:val="23"/>
        </w:rPr>
      </w:pPr>
      <w:r w:rsidRPr="00B3269F">
        <w:rPr>
          <w:sz w:val="23"/>
          <w:szCs w:val="23"/>
        </w:rPr>
        <w:t>- награждение грамотами ДОУ «Лучший наставник»</w:t>
      </w:r>
    </w:p>
    <w:p w14:paraId="25D35F90" w14:textId="77777777" w:rsidR="007A6412" w:rsidRDefault="007A6412" w:rsidP="00B3269F">
      <w:pPr>
        <w:pStyle w:val="Default"/>
      </w:pPr>
    </w:p>
    <w:sectPr w:rsidR="007A6412" w:rsidSect="001F3C50">
      <w:pgSz w:w="11908" w:h="17335"/>
      <w:pgMar w:top="709" w:right="900" w:bottom="1144" w:left="14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C51A99"/>
    <w:multiLevelType w:val="hybridMultilevel"/>
    <w:tmpl w:val="28CDE6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F042A9"/>
    <w:multiLevelType w:val="hybridMultilevel"/>
    <w:tmpl w:val="DB3DA9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0E383C"/>
    <w:multiLevelType w:val="hybridMultilevel"/>
    <w:tmpl w:val="1B440E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52B1FE"/>
    <w:multiLevelType w:val="hybridMultilevel"/>
    <w:tmpl w:val="CB2DDB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402"/>
    <w:rsid w:val="00097756"/>
    <w:rsid w:val="000E0D20"/>
    <w:rsid w:val="00190DB6"/>
    <w:rsid w:val="00190F5C"/>
    <w:rsid w:val="001F3C50"/>
    <w:rsid w:val="002C4881"/>
    <w:rsid w:val="00390992"/>
    <w:rsid w:val="00411AA1"/>
    <w:rsid w:val="004375DF"/>
    <w:rsid w:val="00455618"/>
    <w:rsid w:val="0062215E"/>
    <w:rsid w:val="00627E32"/>
    <w:rsid w:val="00672F09"/>
    <w:rsid w:val="006B1A11"/>
    <w:rsid w:val="006C32F8"/>
    <w:rsid w:val="007A5419"/>
    <w:rsid w:val="007A6412"/>
    <w:rsid w:val="007A6ECF"/>
    <w:rsid w:val="007B5E7F"/>
    <w:rsid w:val="00817DF9"/>
    <w:rsid w:val="00854E73"/>
    <w:rsid w:val="00855611"/>
    <w:rsid w:val="009D51B6"/>
    <w:rsid w:val="00A00CCB"/>
    <w:rsid w:val="00A46A6A"/>
    <w:rsid w:val="00AE67D6"/>
    <w:rsid w:val="00B3269F"/>
    <w:rsid w:val="00B40C0B"/>
    <w:rsid w:val="00CE6E54"/>
    <w:rsid w:val="00F97402"/>
    <w:rsid w:val="00F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2C70"/>
  <w15:docId w15:val="{D31A395B-A47C-446D-9F7A-5BB50E42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974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9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Елена Ерохина</cp:lastModifiedBy>
  <cp:revision>5</cp:revision>
  <dcterms:created xsi:type="dcterms:W3CDTF">2022-01-13T03:07:00Z</dcterms:created>
  <dcterms:modified xsi:type="dcterms:W3CDTF">2022-01-13T20:37:00Z</dcterms:modified>
</cp:coreProperties>
</file>