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61D2" w14:textId="77777777" w:rsidR="00332763" w:rsidRDefault="00F471F2">
      <w:pPr>
        <w:ind w:left="-15" w:right="56"/>
      </w:pPr>
      <w:r>
        <w:rPr>
          <w:b/>
        </w:rPr>
        <w:t>Аутизм</w:t>
      </w:r>
      <w:r>
        <w:t xml:space="preserve"> (от латинского слова </w:t>
      </w:r>
      <w:proofErr w:type="spellStart"/>
      <w:r>
        <w:t>autos</w:t>
      </w:r>
      <w:proofErr w:type="spellEnd"/>
      <w:r>
        <w:t xml:space="preserve"> - «сам», аутизм - погружение в себя) - нарушение психического развития, характеризующееся расстройствами речи и моторики, стереотипности деятельности и поведения, приводящими к нарушениям социального взаимодействия.  </w:t>
      </w:r>
    </w:p>
    <w:p w14:paraId="44EB8EFA" w14:textId="77777777" w:rsidR="00332763" w:rsidRDefault="00F471F2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1BD8F6EC" w14:textId="77777777" w:rsidR="00332763" w:rsidRDefault="00F471F2">
      <w:pPr>
        <w:spacing w:after="196" w:line="259" w:lineRule="auto"/>
        <w:ind w:left="187" w:right="0" w:firstLine="0"/>
        <w:jc w:val="left"/>
      </w:pPr>
      <w:r>
        <w:rPr>
          <w:noProof/>
        </w:rPr>
        <w:drawing>
          <wp:inline distT="0" distB="0" distL="0" distR="0" wp14:anchorId="2DE7A0A4" wp14:editId="2A0A7BF6">
            <wp:extent cx="2512060" cy="14020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57700" w14:textId="77777777" w:rsidR="00332763" w:rsidRDefault="00F471F2">
      <w:pPr>
        <w:spacing w:after="121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34332ED7" w14:textId="77777777" w:rsidR="00332763" w:rsidRDefault="00F471F2">
      <w:pPr>
        <w:ind w:left="-15" w:right="56"/>
      </w:pPr>
      <w:r>
        <w:rPr>
          <w:b/>
        </w:rPr>
        <w:t>Отклонения в речевом развитии</w:t>
      </w:r>
      <w:r>
        <w:t xml:space="preserve"> - один из основных признаков синдрома раннего детского аутизма. Проявления речевых нарушений при аутизме чрезвычайно многообразны по характеру и динамике, и в большинстве случаев они обусловлены нарушениями общения.   </w:t>
      </w:r>
    </w:p>
    <w:p w14:paraId="2A98C10D" w14:textId="77777777" w:rsidR="00332763" w:rsidRDefault="00F471F2">
      <w:pPr>
        <w:spacing w:after="156"/>
        <w:ind w:left="-15" w:right="56"/>
      </w:pPr>
      <w:r>
        <w:t xml:space="preserve">В жизни ранний детский аутизм в одних случаях обнаруживается в связи с тем, что у ребенка нет в активном словаре слов, предложений. </w:t>
      </w:r>
    </w:p>
    <w:p w14:paraId="4132EC7C" w14:textId="77777777" w:rsidR="00332763" w:rsidRDefault="00F471F2">
      <w:pPr>
        <w:ind w:left="-15" w:right="56"/>
      </w:pPr>
      <w:r>
        <w:t xml:space="preserve">В других случаях ребенок – аутист говорит. Это могут быть несвязанные между собой фразы из просмотренных мультфильмов, радиопередач, повторяет слова за взрослым. </w:t>
      </w:r>
    </w:p>
    <w:p w14:paraId="59A725F0" w14:textId="77777777" w:rsidR="00332763" w:rsidRDefault="00F471F2">
      <w:pPr>
        <w:ind w:left="-15" w:right="56"/>
      </w:pPr>
      <w:r>
        <w:t>Часто речь ребенка изобилует непроизвольным повторением слышимых звуков, слов, фраз (</w:t>
      </w:r>
      <w:proofErr w:type="spellStart"/>
      <w:r>
        <w:t>эхолалия</w:t>
      </w:r>
      <w:proofErr w:type="spellEnd"/>
      <w:r>
        <w:t xml:space="preserve">). На вопрос взрослого: «Что это?» Ребенок отвечает: «Что это?» </w:t>
      </w:r>
    </w:p>
    <w:p w14:paraId="7C6760AB" w14:textId="77777777" w:rsidR="00332763" w:rsidRDefault="00F471F2">
      <w:pPr>
        <w:ind w:left="-15" w:right="56"/>
      </w:pPr>
      <w:r>
        <w:t xml:space="preserve">У большей части аутичных детей имеются типичные проявления, указывающие на системное нарушение речевой деятельности, когда выявляются одновременно пробелы в </w:t>
      </w:r>
      <w:proofErr w:type="spellStart"/>
      <w:r>
        <w:t>фонетикофонематическом</w:t>
      </w:r>
      <w:proofErr w:type="spellEnd"/>
      <w:r>
        <w:t xml:space="preserve"> развитии, недостаточность лексического запаса, грамматического строя речи и трудности связной речи.  </w:t>
      </w:r>
    </w:p>
    <w:p w14:paraId="24F48353" w14:textId="77777777" w:rsidR="00332763" w:rsidRDefault="00F471F2">
      <w:pPr>
        <w:spacing w:after="181" w:line="259" w:lineRule="auto"/>
        <w:ind w:left="-20" w:right="0" w:firstLine="0"/>
        <w:jc w:val="left"/>
      </w:pPr>
      <w:r>
        <w:rPr>
          <w:noProof/>
        </w:rPr>
        <w:drawing>
          <wp:inline distT="0" distB="0" distL="0" distR="0" wp14:anchorId="6F4251AC" wp14:editId="5E44345C">
            <wp:extent cx="2820670" cy="187134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EBCBA" w14:textId="77777777" w:rsidR="00332763" w:rsidRDefault="00F471F2">
      <w:pPr>
        <w:spacing w:after="176" w:line="259" w:lineRule="auto"/>
        <w:ind w:left="566" w:right="0" w:firstLine="0"/>
        <w:jc w:val="left"/>
      </w:pPr>
      <w:r>
        <w:t xml:space="preserve"> </w:t>
      </w:r>
    </w:p>
    <w:p w14:paraId="747B0089" w14:textId="55B3A810" w:rsidR="00332763" w:rsidRDefault="00F471F2">
      <w:pPr>
        <w:ind w:left="-15" w:right="56"/>
      </w:pPr>
      <w:r>
        <w:t xml:space="preserve"> Речь у аутичных детей развивается медленно, ребенок может использовать жесты вместо слов или придавать словам неверное значение.  </w:t>
      </w:r>
    </w:p>
    <w:p w14:paraId="2DD08739" w14:textId="77777777" w:rsidR="00332763" w:rsidRDefault="00F471F2">
      <w:pPr>
        <w:ind w:left="-15" w:right="56"/>
      </w:pPr>
      <w:r>
        <w:t xml:space="preserve">Им неинтересно заводить друзей. Предпочитая проводить время в одиночестве, они не играют с другими детьми. Часто они не отвечают на улыбки.  </w:t>
      </w:r>
    </w:p>
    <w:p w14:paraId="33E06E80" w14:textId="77777777" w:rsidR="00332763" w:rsidRDefault="00F471F2">
      <w:pPr>
        <w:spacing w:after="50" w:line="312" w:lineRule="auto"/>
        <w:ind w:right="0" w:firstLine="566"/>
        <w:jc w:val="left"/>
      </w:pPr>
      <w:r>
        <w:t xml:space="preserve">При аутизме человек может повторять какие-либо действия или слова по несколько раз.  </w:t>
      </w:r>
    </w:p>
    <w:p w14:paraId="43FBE158" w14:textId="77777777" w:rsidR="00332763" w:rsidRDefault="00F471F2">
      <w:pPr>
        <w:ind w:left="-15" w:right="56"/>
      </w:pPr>
      <w:r>
        <w:t xml:space="preserve">Аутизм может сопровождаться страхами, агрессией, самоагрессией и стереотипностью поведения. </w:t>
      </w:r>
    </w:p>
    <w:p w14:paraId="3100B354" w14:textId="77777777" w:rsidR="00332763" w:rsidRDefault="00F471F2">
      <w:pPr>
        <w:spacing w:after="0" w:line="259" w:lineRule="auto"/>
        <w:ind w:left="566" w:right="0" w:firstLine="0"/>
        <w:jc w:val="left"/>
      </w:pPr>
      <w:r>
        <w:lastRenderedPageBreak/>
        <w:t xml:space="preserve"> </w:t>
      </w:r>
    </w:p>
    <w:p w14:paraId="02EC6680" w14:textId="77777777" w:rsidR="00332763" w:rsidRDefault="00F471F2">
      <w:pPr>
        <w:spacing w:after="64" w:line="259" w:lineRule="auto"/>
        <w:ind w:left="97" w:right="0" w:firstLine="0"/>
        <w:jc w:val="left"/>
      </w:pPr>
      <w:r>
        <w:rPr>
          <w:noProof/>
        </w:rPr>
        <w:drawing>
          <wp:inline distT="0" distB="0" distL="0" distR="0" wp14:anchorId="79999771" wp14:editId="1453CB15">
            <wp:extent cx="2774950" cy="1808480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4ECD4" w14:textId="77777777" w:rsidR="00332763" w:rsidRDefault="00F471F2">
      <w:pPr>
        <w:spacing w:after="165" w:line="259" w:lineRule="auto"/>
        <w:ind w:left="566" w:right="0" w:firstLine="0"/>
        <w:jc w:val="left"/>
      </w:pPr>
      <w:r>
        <w:t xml:space="preserve"> </w:t>
      </w:r>
    </w:p>
    <w:p w14:paraId="1D9E60EE" w14:textId="77777777" w:rsidR="00332763" w:rsidRDefault="00F471F2">
      <w:pPr>
        <w:spacing w:after="46" w:line="312" w:lineRule="auto"/>
        <w:ind w:right="0" w:firstLine="566"/>
        <w:jc w:val="left"/>
      </w:pPr>
      <w:r>
        <w:rPr>
          <w:b/>
        </w:rPr>
        <w:t xml:space="preserve">Основные </w:t>
      </w:r>
      <w:r>
        <w:rPr>
          <w:b/>
        </w:rPr>
        <w:tab/>
        <w:t xml:space="preserve">задачи логопедической </w:t>
      </w:r>
      <w:r>
        <w:rPr>
          <w:b/>
        </w:rPr>
        <w:tab/>
        <w:t xml:space="preserve">работы </w:t>
      </w:r>
      <w:r>
        <w:rPr>
          <w:b/>
        </w:rPr>
        <w:tab/>
        <w:t xml:space="preserve">при аутизме: </w:t>
      </w:r>
    </w:p>
    <w:p w14:paraId="5FF941C2" w14:textId="77777777" w:rsidR="00332763" w:rsidRDefault="00F471F2">
      <w:pPr>
        <w:numPr>
          <w:ilvl w:val="0"/>
          <w:numId w:val="1"/>
        </w:numPr>
        <w:ind w:right="56"/>
      </w:pPr>
      <w:r>
        <w:t xml:space="preserve">дифференциация речевых нарушений, обусловленных аутизмом и сопутствующими синдромами; </w:t>
      </w:r>
    </w:p>
    <w:p w14:paraId="785C8B43" w14:textId="77777777" w:rsidR="00332763" w:rsidRDefault="00F471F2">
      <w:pPr>
        <w:numPr>
          <w:ilvl w:val="0"/>
          <w:numId w:val="1"/>
        </w:numPr>
        <w:spacing w:after="135"/>
        <w:ind w:right="56"/>
      </w:pPr>
      <w:r>
        <w:t xml:space="preserve">установление эмоционального контакта с ребенком; </w:t>
      </w:r>
    </w:p>
    <w:p w14:paraId="115776BD" w14:textId="77777777" w:rsidR="00332763" w:rsidRDefault="00F471F2">
      <w:pPr>
        <w:numPr>
          <w:ilvl w:val="0"/>
          <w:numId w:val="1"/>
        </w:numPr>
        <w:spacing w:after="134"/>
        <w:ind w:right="56"/>
      </w:pPr>
      <w:r>
        <w:t xml:space="preserve">активизация </w:t>
      </w:r>
      <w:r>
        <w:tab/>
        <w:t xml:space="preserve">речевой деятельности; </w:t>
      </w:r>
    </w:p>
    <w:p w14:paraId="6372EBA0" w14:textId="77777777" w:rsidR="00332763" w:rsidRDefault="00F471F2">
      <w:pPr>
        <w:numPr>
          <w:ilvl w:val="0"/>
          <w:numId w:val="1"/>
        </w:numPr>
        <w:spacing w:after="81" w:line="259" w:lineRule="auto"/>
        <w:ind w:right="56"/>
      </w:pPr>
      <w:r>
        <w:t xml:space="preserve">формирование </w:t>
      </w:r>
      <w:r>
        <w:tab/>
        <w:t xml:space="preserve">и </w:t>
      </w:r>
      <w:r>
        <w:tab/>
        <w:t xml:space="preserve">развитие </w:t>
      </w:r>
    </w:p>
    <w:p w14:paraId="4AC65774" w14:textId="77777777" w:rsidR="00332763" w:rsidRDefault="00F471F2">
      <w:pPr>
        <w:ind w:left="-15" w:right="56" w:firstLine="0"/>
      </w:pPr>
      <w:r>
        <w:t xml:space="preserve">спонтанной речи в быту и в игре; </w:t>
      </w:r>
    </w:p>
    <w:p w14:paraId="3615E06C" w14:textId="77777777" w:rsidR="00332763" w:rsidRDefault="00F471F2">
      <w:pPr>
        <w:numPr>
          <w:ilvl w:val="0"/>
          <w:numId w:val="1"/>
        </w:numPr>
        <w:ind w:right="56"/>
      </w:pPr>
      <w:r>
        <w:t xml:space="preserve">развитие речи в обучающей ситуации. </w:t>
      </w:r>
    </w:p>
    <w:p w14:paraId="004F5C91" w14:textId="77777777" w:rsidR="00332763" w:rsidRDefault="00F471F2">
      <w:pPr>
        <w:spacing w:after="119" w:line="259" w:lineRule="auto"/>
        <w:ind w:left="566" w:right="0" w:firstLine="0"/>
        <w:jc w:val="left"/>
      </w:pPr>
      <w:r>
        <w:t xml:space="preserve"> </w:t>
      </w:r>
    </w:p>
    <w:p w14:paraId="7F9EC52B" w14:textId="77777777" w:rsidR="00332763" w:rsidRDefault="00F471F2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08FF000E" w14:textId="77777777" w:rsidR="00332763" w:rsidRDefault="00F471F2">
      <w:pPr>
        <w:ind w:left="-15" w:right="366"/>
      </w:pPr>
      <w:r>
        <w:t xml:space="preserve">При коррекционной работе с аутичным ребенком необходимо учитывать его возрастные и индивидуальные особенности. Следует дозировать нагрузку, приспосабливая ее к внутреннему миру ребенка.  </w:t>
      </w:r>
    </w:p>
    <w:p w14:paraId="39B1DD7F" w14:textId="77777777" w:rsidR="00332763" w:rsidRDefault="00F471F2">
      <w:pPr>
        <w:spacing w:after="750" w:line="259" w:lineRule="auto"/>
        <w:ind w:left="566" w:right="0" w:firstLine="0"/>
        <w:jc w:val="left"/>
      </w:pPr>
      <w:r>
        <w:t xml:space="preserve"> </w:t>
      </w:r>
    </w:p>
    <w:p w14:paraId="778B24C1" w14:textId="68435E6D" w:rsidR="00332763" w:rsidRDefault="00F471F2">
      <w:pPr>
        <w:spacing w:after="121" w:line="259" w:lineRule="auto"/>
        <w:ind w:right="4172" w:firstLine="0"/>
        <w:jc w:val="right"/>
      </w:pPr>
      <w:r>
        <w:t xml:space="preserve"> </w:t>
      </w:r>
    </w:p>
    <w:p w14:paraId="300DF53A" w14:textId="46C3DAB1" w:rsidR="00332763" w:rsidRDefault="00F471F2" w:rsidP="00F471F2">
      <w:pPr>
        <w:spacing w:after="49"/>
        <w:ind w:left="353" w:right="56" w:firstLine="0"/>
      </w:pPr>
      <w:bookmarkStart w:id="0" w:name="_Hlk74492336"/>
      <w:proofErr w:type="gramStart"/>
      <w:r>
        <w:t>Адрес:улицаМ.Горького</w:t>
      </w:r>
      <w:proofErr w:type="gramEnd"/>
      <w:r>
        <w:t xml:space="preserve">,д.125 682469 </w:t>
      </w:r>
      <w:proofErr w:type="spellStart"/>
      <w:r>
        <w:t>г.Николаевск</w:t>
      </w:r>
      <w:proofErr w:type="spellEnd"/>
      <w:r>
        <w:t>-на-Амуре</w:t>
      </w:r>
    </w:p>
    <w:p w14:paraId="22858851" w14:textId="77777777" w:rsidR="00332763" w:rsidRDefault="00F471F2">
      <w:pPr>
        <w:spacing w:after="46" w:line="259" w:lineRule="auto"/>
        <w:ind w:right="298" w:firstLine="0"/>
        <w:jc w:val="center"/>
      </w:pPr>
      <w:r>
        <w:t xml:space="preserve"> </w:t>
      </w:r>
    </w:p>
    <w:p w14:paraId="77CB4185" w14:textId="0E3B38D3" w:rsidR="00332763" w:rsidRDefault="00F471F2">
      <w:pPr>
        <w:spacing w:after="51"/>
        <w:ind w:left="562" w:right="56" w:firstLine="0"/>
      </w:pPr>
      <w:r>
        <w:t>Телефон: 8(42135) 2-51-31</w:t>
      </w:r>
    </w:p>
    <w:p w14:paraId="1620C515" w14:textId="62A98480" w:rsidR="00332763" w:rsidRDefault="00332763">
      <w:pPr>
        <w:spacing w:after="18" w:line="259" w:lineRule="auto"/>
        <w:ind w:right="298" w:firstLine="0"/>
        <w:jc w:val="center"/>
      </w:pPr>
    </w:p>
    <w:p w14:paraId="02357619" w14:textId="504878E8" w:rsidR="00332763" w:rsidRDefault="00F471F2">
      <w:pPr>
        <w:spacing w:after="112" w:line="265" w:lineRule="auto"/>
        <w:ind w:left="734" w:right="0" w:firstLine="302"/>
        <w:jc w:val="left"/>
      </w:pPr>
      <w:r>
        <w:t xml:space="preserve">Электронная почта: </w:t>
      </w:r>
      <w:proofErr w:type="spellStart"/>
      <w:r>
        <w:rPr>
          <w:color w:val="0000FF"/>
          <w:u w:val="single" w:color="0000FF"/>
          <w:lang w:val="en-US"/>
        </w:rPr>
        <w:t>korablik</w:t>
      </w:r>
      <w:proofErr w:type="spellEnd"/>
      <w:r w:rsidRPr="00193E47">
        <w:rPr>
          <w:color w:val="0000FF"/>
          <w:u w:val="single" w:color="0000FF"/>
        </w:rPr>
        <w:t>-2013</w:t>
      </w:r>
      <w:r>
        <w:rPr>
          <w:color w:val="0000FF"/>
          <w:u w:val="single" w:color="0000FF"/>
        </w:rPr>
        <w:t>@</w:t>
      </w:r>
      <w:r>
        <w:rPr>
          <w:color w:val="0000FF"/>
          <w:u w:val="single" w:color="0000FF"/>
          <w:lang w:val="en-US"/>
        </w:rPr>
        <w:t>mail</w:t>
      </w:r>
      <w:r>
        <w:rPr>
          <w:color w:val="0000FF"/>
          <w:u w:val="single" w:color="0000FF"/>
        </w:rPr>
        <w:t>.</w:t>
      </w:r>
      <w:proofErr w:type="spellStart"/>
      <w:r>
        <w:rPr>
          <w:color w:val="0000FF"/>
          <w:u w:val="single" w:color="0000FF"/>
        </w:rPr>
        <w:t>ru</w:t>
      </w:r>
      <w:proofErr w:type="spellEnd"/>
      <w:r>
        <w:t xml:space="preserve"> </w:t>
      </w:r>
    </w:p>
    <w:bookmarkEnd w:id="0"/>
    <w:p w14:paraId="1E41F995" w14:textId="10FFB18D" w:rsidR="00332763" w:rsidRDefault="00F471F2" w:rsidP="00F471F2">
      <w:pPr>
        <w:spacing w:after="32" w:line="259" w:lineRule="auto"/>
        <w:ind w:right="298" w:firstLine="0"/>
        <w:jc w:val="center"/>
      </w:pPr>
      <w:r>
        <w:t xml:space="preserve"> </w:t>
      </w:r>
    </w:p>
    <w:p w14:paraId="64109D92" w14:textId="77777777" w:rsidR="00332763" w:rsidRDefault="00F471F2">
      <w:pPr>
        <w:spacing w:after="18" w:line="259" w:lineRule="auto"/>
        <w:ind w:right="298" w:firstLine="0"/>
        <w:jc w:val="center"/>
      </w:pPr>
      <w:r>
        <w:t xml:space="preserve"> </w:t>
      </w:r>
    </w:p>
    <w:p w14:paraId="6C79DF13" w14:textId="77777777" w:rsidR="00332763" w:rsidRDefault="00F471F2">
      <w:pPr>
        <w:spacing w:after="0" w:line="259" w:lineRule="auto"/>
        <w:ind w:right="298" w:firstLine="0"/>
        <w:jc w:val="center"/>
      </w:pPr>
      <w:r>
        <w:t xml:space="preserve"> </w:t>
      </w:r>
    </w:p>
    <w:p w14:paraId="1A6FD178" w14:textId="77777777" w:rsidR="00332763" w:rsidRDefault="00F471F2">
      <w:pPr>
        <w:spacing w:after="233" w:line="259" w:lineRule="auto"/>
        <w:ind w:right="194" w:firstLine="0"/>
        <w:jc w:val="center"/>
      </w:pPr>
      <w:r>
        <w:rPr>
          <w:b/>
          <w:sz w:val="48"/>
        </w:rPr>
        <w:t xml:space="preserve"> </w:t>
      </w:r>
    </w:p>
    <w:p w14:paraId="0BE931A1" w14:textId="77777777" w:rsidR="007A55E7" w:rsidRDefault="007A55E7" w:rsidP="00F471F2">
      <w:pPr>
        <w:spacing w:after="0" w:line="318" w:lineRule="auto"/>
        <w:ind w:right="295" w:firstLine="0"/>
        <w:jc w:val="left"/>
        <w:rPr>
          <w:b/>
          <w:sz w:val="48"/>
        </w:rPr>
      </w:pPr>
    </w:p>
    <w:p w14:paraId="5770FF2D" w14:textId="77777777" w:rsidR="007A55E7" w:rsidRPr="007A55E7" w:rsidRDefault="007A55E7" w:rsidP="007A55E7">
      <w:pPr>
        <w:tabs>
          <w:tab w:val="center" w:pos="4819"/>
          <w:tab w:val="left" w:pos="6645"/>
        </w:tabs>
        <w:spacing w:after="0" w:line="240" w:lineRule="auto"/>
        <w:ind w:right="0" w:firstLine="0"/>
        <w:jc w:val="center"/>
        <w:rPr>
          <w:b/>
          <w:bCs/>
          <w:color w:val="auto"/>
          <w:sz w:val="22"/>
          <w:lang w:eastAsia="en-US"/>
        </w:rPr>
      </w:pPr>
      <w:r w:rsidRPr="007A55E7">
        <w:rPr>
          <w:b/>
          <w:bCs/>
          <w:color w:val="auto"/>
          <w:sz w:val="22"/>
          <w:lang w:eastAsia="en-US"/>
        </w:rPr>
        <w:t>РЕСУРСНЫЙ ЦЕНТР</w:t>
      </w:r>
    </w:p>
    <w:p w14:paraId="24FA33C5" w14:textId="77777777" w:rsidR="007A55E7" w:rsidRPr="007A55E7" w:rsidRDefault="007A55E7" w:rsidP="007A55E7">
      <w:pPr>
        <w:tabs>
          <w:tab w:val="center" w:pos="4819"/>
          <w:tab w:val="left" w:pos="6645"/>
        </w:tabs>
        <w:spacing w:after="0" w:line="240" w:lineRule="auto"/>
        <w:ind w:right="0" w:firstLine="0"/>
        <w:jc w:val="center"/>
        <w:rPr>
          <w:b/>
          <w:bCs/>
          <w:color w:val="auto"/>
          <w:sz w:val="16"/>
          <w:szCs w:val="16"/>
          <w:lang w:eastAsia="en-US"/>
        </w:rPr>
      </w:pPr>
      <w:r w:rsidRPr="007A55E7">
        <w:rPr>
          <w:b/>
          <w:bCs/>
          <w:color w:val="auto"/>
          <w:sz w:val="22"/>
          <w:lang w:eastAsia="en-US"/>
        </w:rPr>
        <w:t>СОПРОВОЖДЕНИЯ ИНКЛЮЗИВНОГО ОБРАЗОВАНИЯ</w:t>
      </w:r>
    </w:p>
    <w:p w14:paraId="2DA0DEEA" w14:textId="77777777" w:rsidR="007A55E7" w:rsidRPr="007A55E7" w:rsidRDefault="007A55E7" w:rsidP="007A55E7">
      <w:pPr>
        <w:tabs>
          <w:tab w:val="center" w:pos="4819"/>
          <w:tab w:val="left" w:pos="6645"/>
        </w:tabs>
        <w:spacing w:after="0" w:line="240" w:lineRule="auto"/>
        <w:ind w:right="0" w:firstLine="0"/>
        <w:jc w:val="center"/>
        <w:rPr>
          <w:color w:val="auto"/>
          <w:sz w:val="16"/>
          <w:szCs w:val="16"/>
          <w:lang w:eastAsia="en-US"/>
        </w:rPr>
      </w:pPr>
    </w:p>
    <w:p w14:paraId="0F948264" w14:textId="77777777" w:rsidR="007A55E7" w:rsidRPr="007A55E7" w:rsidRDefault="007A55E7" w:rsidP="007A55E7">
      <w:pPr>
        <w:tabs>
          <w:tab w:val="center" w:pos="4819"/>
          <w:tab w:val="left" w:pos="6645"/>
        </w:tabs>
        <w:spacing w:after="0" w:line="240" w:lineRule="auto"/>
        <w:ind w:right="0" w:firstLine="0"/>
        <w:jc w:val="center"/>
        <w:rPr>
          <w:color w:val="auto"/>
          <w:sz w:val="16"/>
          <w:szCs w:val="16"/>
          <w:lang w:val="uk-UA" w:eastAsia="en-US"/>
        </w:rPr>
      </w:pPr>
      <w:r w:rsidRPr="007A55E7">
        <w:rPr>
          <w:color w:val="auto"/>
          <w:sz w:val="16"/>
          <w:szCs w:val="16"/>
          <w:lang w:eastAsia="en-US"/>
        </w:rPr>
        <w:t>Муниципальное бюджетное дошкольное образовательное учреждение общеразвивающего вида с приоритетным осуществление деятельности по физкультурно-оздоровительному развитию детей № 40 «Кораблик»</w:t>
      </w:r>
    </w:p>
    <w:p w14:paraId="4F5ADF77" w14:textId="77777777" w:rsidR="007A55E7" w:rsidRPr="007A55E7" w:rsidRDefault="007A55E7" w:rsidP="007A55E7">
      <w:pPr>
        <w:tabs>
          <w:tab w:val="center" w:pos="4819"/>
          <w:tab w:val="left" w:pos="6645"/>
        </w:tabs>
        <w:spacing w:after="0" w:line="240" w:lineRule="auto"/>
        <w:ind w:right="0" w:firstLine="0"/>
        <w:jc w:val="left"/>
        <w:rPr>
          <w:bCs/>
          <w:color w:val="auto"/>
          <w:sz w:val="16"/>
          <w:szCs w:val="16"/>
          <w:lang w:val="uk-UA" w:eastAsia="en-US"/>
        </w:rPr>
      </w:pPr>
      <w:r w:rsidRPr="007A55E7">
        <w:rPr>
          <w:b/>
          <w:color w:val="auto"/>
          <w:sz w:val="16"/>
          <w:szCs w:val="16"/>
          <w:lang w:eastAsia="en-US"/>
        </w:rPr>
        <w:t xml:space="preserve">                       </w:t>
      </w:r>
      <w:r w:rsidRPr="007A55E7">
        <w:rPr>
          <w:bCs/>
          <w:color w:val="auto"/>
          <w:sz w:val="16"/>
          <w:szCs w:val="16"/>
          <w:lang w:eastAsia="en-US"/>
        </w:rPr>
        <w:t>г. Николаевск-на-Амуре</w:t>
      </w:r>
      <w:r w:rsidRPr="007A55E7">
        <w:rPr>
          <w:bCs/>
          <w:color w:val="auto"/>
          <w:sz w:val="16"/>
          <w:szCs w:val="16"/>
          <w:lang w:val="uk-UA" w:eastAsia="en-US"/>
        </w:rPr>
        <w:t xml:space="preserve">           </w:t>
      </w:r>
      <w:proofErr w:type="gramStart"/>
      <w:r w:rsidRPr="007A55E7">
        <w:rPr>
          <w:bCs/>
          <w:color w:val="auto"/>
          <w:sz w:val="16"/>
          <w:szCs w:val="16"/>
          <w:lang w:val="uk-UA" w:eastAsia="en-US"/>
        </w:rPr>
        <w:t>ул.М.Горького,д.</w:t>
      </w:r>
      <w:proofErr w:type="gramEnd"/>
      <w:r w:rsidRPr="007A55E7">
        <w:rPr>
          <w:bCs/>
          <w:color w:val="auto"/>
          <w:sz w:val="16"/>
          <w:szCs w:val="16"/>
          <w:lang w:val="uk-UA" w:eastAsia="en-US"/>
        </w:rPr>
        <w:t>125</w:t>
      </w:r>
    </w:p>
    <w:p w14:paraId="6C3BA75A" w14:textId="77777777" w:rsidR="007A55E7" w:rsidRPr="007A55E7" w:rsidRDefault="007A55E7" w:rsidP="007A55E7">
      <w:pPr>
        <w:tabs>
          <w:tab w:val="center" w:pos="4819"/>
          <w:tab w:val="left" w:pos="6645"/>
        </w:tabs>
        <w:spacing w:after="0" w:line="240" w:lineRule="auto"/>
        <w:ind w:right="0" w:firstLine="0"/>
        <w:jc w:val="center"/>
        <w:rPr>
          <w:bCs/>
          <w:color w:val="auto"/>
          <w:sz w:val="16"/>
          <w:szCs w:val="16"/>
          <w:lang w:eastAsia="en-US"/>
        </w:rPr>
      </w:pPr>
      <w:r w:rsidRPr="007A55E7">
        <w:rPr>
          <w:bCs/>
          <w:color w:val="auto"/>
          <w:sz w:val="16"/>
          <w:szCs w:val="16"/>
          <w:lang w:eastAsia="en-US"/>
        </w:rPr>
        <w:t xml:space="preserve">                           телефон 2-51-31</w:t>
      </w:r>
    </w:p>
    <w:p w14:paraId="479020B4" w14:textId="77777777" w:rsidR="007A55E7" w:rsidRPr="007A55E7" w:rsidRDefault="007A55E7" w:rsidP="007A55E7">
      <w:pPr>
        <w:tabs>
          <w:tab w:val="center" w:pos="4819"/>
          <w:tab w:val="left" w:pos="6645"/>
        </w:tabs>
        <w:spacing w:after="0" w:line="240" w:lineRule="auto"/>
        <w:ind w:right="0" w:firstLine="0"/>
        <w:jc w:val="center"/>
        <w:rPr>
          <w:bCs/>
          <w:color w:val="auto"/>
          <w:sz w:val="16"/>
          <w:szCs w:val="16"/>
          <w:lang w:eastAsia="en-US"/>
        </w:rPr>
      </w:pPr>
      <w:r w:rsidRPr="007A55E7">
        <w:rPr>
          <w:bCs/>
          <w:color w:val="auto"/>
          <w:sz w:val="16"/>
          <w:szCs w:val="16"/>
          <w:lang w:eastAsia="en-US"/>
        </w:rPr>
        <w:t xml:space="preserve">  е-</w:t>
      </w:r>
      <w:r w:rsidRPr="007A55E7">
        <w:rPr>
          <w:bCs/>
          <w:color w:val="auto"/>
          <w:sz w:val="16"/>
          <w:szCs w:val="16"/>
          <w:lang w:val="en-US" w:eastAsia="en-US"/>
        </w:rPr>
        <w:t>mail</w:t>
      </w:r>
      <w:r w:rsidRPr="007A55E7">
        <w:rPr>
          <w:bCs/>
          <w:color w:val="auto"/>
          <w:sz w:val="16"/>
          <w:szCs w:val="16"/>
          <w:lang w:eastAsia="en-US"/>
        </w:rPr>
        <w:t xml:space="preserve">: </w:t>
      </w:r>
      <w:proofErr w:type="spellStart"/>
      <w:r w:rsidRPr="007A55E7">
        <w:rPr>
          <w:bCs/>
          <w:color w:val="auto"/>
          <w:sz w:val="16"/>
          <w:szCs w:val="16"/>
          <w:lang w:val="en-US" w:eastAsia="en-US"/>
        </w:rPr>
        <w:t>korablik</w:t>
      </w:r>
      <w:proofErr w:type="spellEnd"/>
      <w:r w:rsidRPr="007A55E7">
        <w:rPr>
          <w:bCs/>
          <w:color w:val="auto"/>
          <w:sz w:val="16"/>
          <w:szCs w:val="16"/>
          <w:lang w:eastAsia="en-US"/>
        </w:rPr>
        <w:t>-2013</w:t>
      </w:r>
      <w:hyperlink r:id="rId8" w:history="1">
        <w:r w:rsidRPr="007A55E7">
          <w:rPr>
            <w:bCs/>
            <w:color w:val="0563C1"/>
            <w:sz w:val="22"/>
            <w:u w:val="single"/>
            <w:lang w:eastAsia="en-US"/>
          </w:rPr>
          <w:t>@</w:t>
        </w:r>
        <w:r w:rsidRPr="007A55E7">
          <w:rPr>
            <w:bCs/>
            <w:color w:val="0563C1"/>
            <w:sz w:val="22"/>
            <w:u w:val="single"/>
            <w:lang w:val="en-US" w:eastAsia="en-US"/>
          </w:rPr>
          <w:t>mail</w:t>
        </w:r>
        <w:r w:rsidRPr="007A55E7">
          <w:rPr>
            <w:bCs/>
            <w:color w:val="0563C1"/>
            <w:sz w:val="22"/>
            <w:u w:val="single"/>
            <w:lang w:eastAsia="en-US"/>
          </w:rPr>
          <w:t>.</w:t>
        </w:r>
        <w:proofErr w:type="spellStart"/>
        <w:r w:rsidRPr="007A55E7">
          <w:rPr>
            <w:bCs/>
            <w:color w:val="0563C1"/>
            <w:sz w:val="22"/>
            <w:u w:val="single"/>
            <w:lang w:val="en-US" w:eastAsia="en-US"/>
          </w:rPr>
          <w:t>ru</w:t>
        </w:r>
        <w:proofErr w:type="spellEnd"/>
      </w:hyperlink>
    </w:p>
    <w:p w14:paraId="7F03A3E7" w14:textId="77777777" w:rsidR="007A55E7" w:rsidRDefault="007A55E7" w:rsidP="00F471F2">
      <w:pPr>
        <w:spacing w:after="0" w:line="318" w:lineRule="auto"/>
        <w:ind w:right="295" w:firstLine="0"/>
        <w:jc w:val="left"/>
        <w:rPr>
          <w:b/>
          <w:sz w:val="48"/>
        </w:rPr>
      </w:pPr>
    </w:p>
    <w:p w14:paraId="4EC39BEB" w14:textId="42E28755" w:rsidR="00332763" w:rsidRPr="007A55E7" w:rsidRDefault="007A55E7" w:rsidP="007A55E7">
      <w:pPr>
        <w:spacing w:after="0" w:line="318" w:lineRule="auto"/>
        <w:ind w:right="295" w:firstLine="0"/>
        <w:jc w:val="center"/>
        <w:rPr>
          <w:b/>
          <w:color w:val="0070C0"/>
          <w:sz w:val="36"/>
          <w:szCs w:val="36"/>
        </w:rPr>
      </w:pPr>
      <w:r w:rsidRPr="007A55E7">
        <w:rPr>
          <w:b/>
          <w:color w:val="0070C0"/>
          <w:sz w:val="36"/>
          <w:szCs w:val="36"/>
        </w:rPr>
        <w:t>«</w:t>
      </w:r>
      <w:r w:rsidR="00F471F2" w:rsidRPr="007A55E7">
        <w:rPr>
          <w:b/>
          <w:color w:val="0070C0"/>
          <w:sz w:val="36"/>
          <w:szCs w:val="36"/>
        </w:rPr>
        <w:t xml:space="preserve">Развитие речи </w:t>
      </w:r>
      <w:r w:rsidRPr="007A55E7">
        <w:rPr>
          <w:b/>
          <w:color w:val="0070C0"/>
          <w:sz w:val="36"/>
          <w:szCs w:val="36"/>
        </w:rPr>
        <w:t>у</w:t>
      </w:r>
      <w:r w:rsidR="00F471F2" w:rsidRPr="007A55E7">
        <w:rPr>
          <w:b/>
          <w:color w:val="0070C0"/>
          <w:sz w:val="36"/>
          <w:szCs w:val="36"/>
        </w:rPr>
        <w:t xml:space="preserve"> аутичных детей</w:t>
      </w:r>
      <w:r w:rsidRPr="007A55E7">
        <w:rPr>
          <w:b/>
          <w:color w:val="0070C0"/>
          <w:sz w:val="36"/>
          <w:szCs w:val="36"/>
        </w:rPr>
        <w:t>»</w:t>
      </w:r>
    </w:p>
    <w:p w14:paraId="41417078" w14:textId="77777777" w:rsidR="00332763" w:rsidRDefault="00F471F2">
      <w:pPr>
        <w:spacing w:after="18" w:line="259" w:lineRule="auto"/>
        <w:ind w:right="243" w:firstLine="0"/>
        <w:jc w:val="center"/>
      </w:pPr>
      <w:r>
        <w:t xml:space="preserve"> </w:t>
      </w:r>
    </w:p>
    <w:p w14:paraId="262AB78C" w14:textId="72C3D191" w:rsidR="00332763" w:rsidRDefault="00F471F2" w:rsidP="007A55E7">
      <w:pPr>
        <w:spacing w:after="19" w:line="259" w:lineRule="auto"/>
        <w:ind w:right="243" w:firstLine="0"/>
        <w:jc w:val="center"/>
      </w:pPr>
      <w:r>
        <w:t xml:space="preserve"> </w:t>
      </w:r>
    </w:p>
    <w:p w14:paraId="4FD048A8" w14:textId="77777777" w:rsidR="00332763" w:rsidRDefault="00F471F2">
      <w:pPr>
        <w:spacing w:after="180" w:line="259" w:lineRule="auto"/>
        <w:ind w:left="-82" w:right="0" w:firstLine="0"/>
        <w:jc w:val="left"/>
      </w:pPr>
      <w:r>
        <w:rPr>
          <w:noProof/>
        </w:rPr>
        <w:drawing>
          <wp:inline distT="0" distB="0" distL="0" distR="0" wp14:anchorId="723A3D07" wp14:editId="7C29D113">
            <wp:extent cx="2919730" cy="1762125"/>
            <wp:effectExtent l="0" t="0" r="0" b="9525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023DC" w14:textId="77777777" w:rsidR="00332763" w:rsidRDefault="00F471F2">
      <w:pPr>
        <w:spacing w:after="21" w:line="259" w:lineRule="auto"/>
        <w:ind w:right="243" w:firstLine="0"/>
        <w:jc w:val="center"/>
      </w:pPr>
      <w:r>
        <w:t xml:space="preserve"> </w:t>
      </w:r>
    </w:p>
    <w:p w14:paraId="11DB8770" w14:textId="6A74D0DE" w:rsidR="00332763" w:rsidRDefault="00F471F2" w:rsidP="007A55E7">
      <w:pPr>
        <w:spacing w:after="18" w:line="259" w:lineRule="auto"/>
        <w:ind w:right="243" w:firstLine="0"/>
        <w:jc w:val="center"/>
      </w:pPr>
      <w:r>
        <w:t xml:space="preserve"> </w:t>
      </w:r>
    </w:p>
    <w:sectPr w:rsidR="00332763">
      <w:pgSz w:w="16838" w:h="11906" w:orient="landscape"/>
      <w:pgMar w:top="840" w:right="961" w:bottom="727" w:left="1133" w:header="720" w:footer="720" w:gutter="0"/>
      <w:cols w:num="3" w:space="6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43029"/>
    <w:multiLevelType w:val="hybridMultilevel"/>
    <w:tmpl w:val="BB9A8748"/>
    <w:lvl w:ilvl="0" w:tplc="6C989D8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EB2E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DC7F4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76FD0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3643D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48C8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A2256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DCFF3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A4440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63"/>
    <w:rsid w:val="00193E47"/>
    <w:rsid w:val="00332763"/>
    <w:rsid w:val="007A55E7"/>
    <w:rsid w:val="00F4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C040"/>
  <w15:docId w15:val="{F2B4F169-1ACE-442E-8DE4-E475EFE9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3" w:line="271" w:lineRule="auto"/>
      <w:ind w:right="6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ednikv58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cp:lastModifiedBy>Елена Ерохина</cp:lastModifiedBy>
  <cp:revision>4</cp:revision>
  <dcterms:created xsi:type="dcterms:W3CDTF">2021-06-13T12:40:00Z</dcterms:created>
  <dcterms:modified xsi:type="dcterms:W3CDTF">2021-06-13T13:29:00Z</dcterms:modified>
</cp:coreProperties>
</file>